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BE1" w:rsidRDefault="00CE792C" w:rsidP="00F51BE1">
      <w:pPr>
        <w:pStyle w:val="Header"/>
        <w:tabs>
          <w:tab w:val="clear" w:pos="4153"/>
          <w:tab w:val="clear" w:pos="8306"/>
          <w:tab w:val="right" w:pos="10440"/>
          <w:tab w:val="right" w:pos="13323"/>
        </w:tabs>
        <w:rPr>
          <w:rFonts w:ascii="Arial" w:hAnsi="Arial" w:cs="Arial"/>
          <w:b/>
          <w:sz w:val="24"/>
          <w:szCs w:val="24"/>
          <w:lang w:val="en-US" w:eastAsia="ja-JP"/>
        </w:rPr>
      </w:pPr>
      <w:r>
        <w:rPr>
          <w:rFonts w:ascii="Arial" w:hAnsi="Arial"/>
          <w:b/>
          <w:sz w:val="24"/>
          <w:szCs w:val="24"/>
          <w:lang w:eastAsia="zh-CN"/>
        </w:rPr>
        <w:t>3GPP TSG-RAN WG4 Meeting #83</w:t>
      </w:r>
      <w:r w:rsidR="00F94FD7" w:rsidRPr="00165ED6">
        <w:rPr>
          <w:rFonts w:ascii="Arial" w:hAnsi="Arial"/>
          <w:b/>
          <w:sz w:val="24"/>
          <w:szCs w:val="24"/>
          <w:lang w:eastAsia="zh-CN"/>
        </w:rPr>
        <w:t xml:space="preserve">                            </w:t>
      </w:r>
      <w:r w:rsidR="00030A7C">
        <w:rPr>
          <w:rFonts w:ascii="Arial" w:hAnsi="Arial"/>
          <w:b/>
          <w:sz w:val="24"/>
          <w:szCs w:val="24"/>
          <w:lang w:eastAsia="zh-CN"/>
        </w:rPr>
        <w:t xml:space="preserve">                           </w:t>
      </w:r>
      <w:r w:rsidR="00D21255">
        <w:rPr>
          <w:rFonts w:ascii="Arial" w:hAnsi="Arial"/>
          <w:b/>
          <w:i/>
          <w:color w:val="FF0000"/>
          <w:sz w:val="24"/>
          <w:szCs w:val="24"/>
          <w:lang w:eastAsia="zh-CN"/>
        </w:rPr>
        <w:tab/>
      </w:r>
      <w:r w:rsidR="001A6A96" w:rsidRPr="001A6A96">
        <w:rPr>
          <w:rFonts w:ascii="Arial" w:hAnsi="Arial" w:cs="Arial"/>
          <w:b/>
          <w:sz w:val="24"/>
          <w:szCs w:val="24"/>
        </w:rPr>
        <w:t>R4-1706562</w:t>
      </w:r>
    </w:p>
    <w:p w:rsidR="00F51BE1" w:rsidRDefault="00CE792C" w:rsidP="00165ED6">
      <w:pPr>
        <w:pStyle w:val="Header"/>
        <w:tabs>
          <w:tab w:val="clear" w:pos="4153"/>
          <w:tab w:val="clear" w:pos="8306"/>
          <w:tab w:val="right" w:pos="10440"/>
          <w:tab w:val="right" w:pos="13323"/>
        </w:tabs>
        <w:rPr>
          <w:rFonts w:ascii="Arial" w:hAnsi="Arial"/>
          <w:b/>
          <w:sz w:val="24"/>
          <w:szCs w:val="24"/>
          <w:lang w:eastAsia="zh-CN"/>
        </w:rPr>
      </w:pPr>
      <w:r w:rsidRPr="00CE792C">
        <w:rPr>
          <w:rFonts w:ascii="Arial" w:hAnsi="Arial"/>
          <w:b/>
          <w:sz w:val="24"/>
          <w:szCs w:val="24"/>
          <w:lang w:eastAsia="zh-CN"/>
        </w:rPr>
        <w:t>Hangzhou</w:t>
      </w:r>
      <w:r w:rsidR="00150928">
        <w:rPr>
          <w:rFonts w:ascii="Arial" w:hAnsi="Arial"/>
          <w:b/>
          <w:sz w:val="24"/>
          <w:szCs w:val="24"/>
          <w:lang w:eastAsia="zh-CN"/>
        </w:rPr>
        <w:t xml:space="preserve">, </w:t>
      </w:r>
      <w:r w:rsidR="00242E5A">
        <w:rPr>
          <w:rFonts w:ascii="Arial" w:hAnsi="Arial"/>
          <w:b/>
          <w:sz w:val="24"/>
          <w:szCs w:val="24"/>
          <w:lang w:eastAsia="zh-CN"/>
        </w:rPr>
        <w:t xml:space="preserve">P. R. </w:t>
      </w:r>
      <w:r>
        <w:rPr>
          <w:rFonts w:ascii="Arial" w:hAnsi="Arial"/>
          <w:b/>
          <w:sz w:val="24"/>
          <w:szCs w:val="24"/>
          <w:lang w:eastAsia="zh-CN"/>
        </w:rPr>
        <w:t>China 15</w:t>
      </w:r>
      <w:r w:rsidR="006515B2">
        <w:rPr>
          <w:rFonts w:ascii="Arial" w:hAnsi="Arial"/>
          <w:b/>
          <w:sz w:val="24"/>
          <w:szCs w:val="24"/>
          <w:lang w:eastAsia="zh-CN"/>
        </w:rPr>
        <w:t xml:space="preserve"> - </w:t>
      </w:r>
      <w:r>
        <w:rPr>
          <w:rFonts w:ascii="Arial" w:hAnsi="Arial"/>
          <w:b/>
          <w:sz w:val="24"/>
          <w:szCs w:val="24"/>
          <w:lang w:eastAsia="zh-CN"/>
        </w:rPr>
        <w:t>19</w:t>
      </w:r>
      <w:r w:rsidR="00165ED6" w:rsidRPr="00165ED6">
        <w:rPr>
          <w:rFonts w:ascii="Arial" w:hAnsi="Arial"/>
          <w:b/>
          <w:sz w:val="24"/>
          <w:szCs w:val="24"/>
          <w:lang w:eastAsia="zh-CN"/>
        </w:rPr>
        <w:t xml:space="preserve"> </w:t>
      </w:r>
      <w:r w:rsidR="00FA4604">
        <w:rPr>
          <w:rFonts w:ascii="Arial" w:hAnsi="Arial"/>
          <w:b/>
          <w:sz w:val="24"/>
          <w:szCs w:val="24"/>
          <w:lang w:eastAsia="zh-CN"/>
        </w:rPr>
        <w:t>June</w:t>
      </w:r>
      <w:r w:rsidR="00165ED6" w:rsidRPr="00165ED6">
        <w:rPr>
          <w:rFonts w:ascii="Arial" w:hAnsi="Arial"/>
          <w:b/>
          <w:sz w:val="24"/>
          <w:szCs w:val="24"/>
          <w:lang w:eastAsia="zh-CN"/>
        </w:rPr>
        <w:t>, 2017</w:t>
      </w:r>
    </w:p>
    <w:p w:rsidR="00F51BE1" w:rsidRDefault="00F51BE1" w:rsidP="00F51BE1">
      <w:pPr>
        <w:tabs>
          <w:tab w:val="left" w:pos="1985"/>
        </w:tabs>
        <w:rPr>
          <w:rFonts w:ascii="Arial" w:hAnsi="Arial"/>
          <w:b/>
          <w:sz w:val="24"/>
          <w:szCs w:val="24"/>
          <w:lang w:eastAsia="zh-CN"/>
        </w:rPr>
      </w:pP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Source:</w:t>
      </w:r>
      <w:r w:rsidRPr="00F51BE1">
        <w:rPr>
          <w:rFonts w:ascii="Arial" w:hAnsi="Arial" w:cs="Arial"/>
          <w:b/>
          <w:sz w:val="22"/>
          <w:szCs w:val="22"/>
          <w:lang w:val="en-US"/>
        </w:rPr>
        <w:tab/>
      </w:r>
      <w:r w:rsidR="00BD73F6" w:rsidRPr="00BD73F6">
        <w:rPr>
          <w:rFonts w:ascii="Arial" w:hAnsi="Arial" w:cs="Arial"/>
          <w:sz w:val="22"/>
          <w:szCs w:val="22"/>
          <w:lang w:val="en-US"/>
        </w:rPr>
        <w:t>Sony</w:t>
      </w:r>
      <w:r w:rsidR="00A746C0">
        <w:rPr>
          <w:rFonts w:ascii="Arial" w:hAnsi="Arial" w:cs="Arial"/>
          <w:sz w:val="22"/>
          <w:szCs w:val="22"/>
          <w:lang w:val="en-US"/>
        </w:rPr>
        <w:t>, Ericsson</w:t>
      </w:r>
      <w:bookmarkStart w:id="0" w:name="_GoBack"/>
      <w:bookmarkEnd w:id="0"/>
    </w:p>
    <w:p w:rsidR="000D15F0" w:rsidRPr="00F51BE1" w:rsidRDefault="00CA3A81" w:rsidP="00CA3A81">
      <w:pPr>
        <w:spacing w:after="120"/>
        <w:ind w:left="1985" w:hanging="1985"/>
        <w:rPr>
          <w:rFonts w:ascii="Arial" w:hAnsi="Arial" w:cs="Arial"/>
          <w:sz w:val="22"/>
          <w:szCs w:val="22"/>
          <w:lang w:val="en-US"/>
        </w:rPr>
      </w:pPr>
      <w:r w:rsidRPr="00F51BE1">
        <w:rPr>
          <w:rFonts w:ascii="Arial" w:hAnsi="Arial" w:cs="Arial"/>
          <w:b/>
          <w:sz w:val="22"/>
          <w:szCs w:val="22"/>
          <w:lang w:val="en-US"/>
        </w:rPr>
        <w:t>Title:</w:t>
      </w:r>
      <w:r w:rsidRPr="00F51BE1">
        <w:rPr>
          <w:rFonts w:ascii="Arial" w:hAnsi="Arial" w:cs="Arial"/>
          <w:b/>
          <w:sz w:val="22"/>
          <w:szCs w:val="22"/>
          <w:lang w:val="en-US"/>
        </w:rPr>
        <w:tab/>
      </w:r>
      <w:r w:rsidR="00FA4604" w:rsidRPr="00FA4604">
        <w:rPr>
          <w:rFonts w:ascii="Arial" w:hAnsi="Arial" w:cs="Arial"/>
          <w:sz w:val="22"/>
          <w:szCs w:val="22"/>
          <w:lang w:val="en-US"/>
        </w:rPr>
        <w:t xml:space="preserve">UE </w:t>
      </w:r>
      <w:r w:rsidR="00E80A94">
        <w:rPr>
          <w:rFonts w:ascii="Arial" w:hAnsi="Arial" w:cs="Arial"/>
          <w:sz w:val="22"/>
          <w:szCs w:val="22"/>
          <w:lang w:val="en-US"/>
        </w:rPr>
        <w:t>EIRP for</w:t>
      </w:r>
      <w:r w:rsidR="00FA4604" w:rsidRPr="00FA4604">
        <w:rPr>
          <w:rFonts w:ascii="Arial" w:hAnsi="Arial" w:cs="Arial"/>
          <w:sz w:val="22"/>
          <w:szCs w:val="22"/>
          <w:lang w:val="en-US"/>
        </w:rPr>
        <w:t xml:space="preserve"> mmWave 28GHz</w:t>
      </w:r>
    </w:p>
    <w:p w:rsidR="00CA3A81" w:rsidRPr="00F51BE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Agenda item:</w:t>
      </w:r>
      <w:r w:rsidRPr="00F51BE1">
        <w:rPr>
          <w:rFonts w:ascii="Arial" w:hAnsi="Arial" w:cs="Arial"/>
          <w:b/>
          <w:sz w:val="22"/>
          <w:szCs w:val="22"/>
          <w:lang w:val="en-US"/>
        </w:rPr>
        <w:tab/>
      </w:r>
      <w:r w:rsidR="001354B3">
        <w:rPr>
          <w:rFonts w:ascii="Arial" w:hAnsi="Arial" w:cs="Arial"/>
          <w:sz w:val="22"/>
          <w:szCs w:val="22"/>
          <w:lang w:val="en-US"/>
        </w:rPr>
        <w:t>3.3.3</w:t>
      </w:r>
    </w:p>
    <w:p w:rsidR="00CA3A81" w:rsidRDefault="00CA3A81" w:rsidP="00CA3A81">
      <w:pPr>
        <w:spacing w:after="120"/>
        <w:ind w:left="1985" w:hanging="1985"/>
        <w:rPr>
          <w:rFonts w:ascii="Arial" w:hAnsi="Arial" w:cs="Arial"/>
          <w:bCs/>
          <w:sz w:val="22"/>
          <w:szCs w:val="22"/>
          <w:lang w:val="en-US"/>
        </w:rPr>
      </w:pPr>
      <w:r w:rsidRPr="00F51BE1">
        <w:rPr>
          <w:rFonts w:ascii="Arial" w:hAnsi="Arial" w:cs="Arial"/>
          <w:b/>
          <w:sz w:val="22"/>
          <w:szCs w:val="22"/>
          <w:lang w:val="en-US"/>
        </w:rPr>
        <w:t>Document for:</w:t>
      </w:r>
      <w:r w:rsidRPr="00F51BE1">
        <w:rPr>
          <w:rFonts w:ascii="Arial" w:hAnsi="Arial" w:cs="Arial"/>
          <w:b/>
          <w:sz w:val="22"/>
          <w:szCs w:val="22"/>
          <w:lang w:val="en-US"/>
        </w:rPr>
        <w:tab/>
      </w:r>
      <w:r w:rsidR="00321ADB">
        <w:rPr>
          <w:rFonts w:ascii="Arial" w:hAnsi="Arial" w:cs="Arial"/>
          <w:bCs/>
          <w:sz w:val="22"/>
          <w:szCs w:val="22"/>
          <w:lang w:val="en-US"/>
        </w:rPr>
        <w:t>Approval</w:t>
      </w:r>
    </w:p>
    <w:p w:rsidR="00CA3A81" w:rsidRPr="00862ABA" w:rsidRDefault="00CA3A81" w:rsidP="00DB3F31">
      <w:pPr>
        <w:pStyle w:val="Heading1"/>
        <w:keepLines/>
        <w:pBdr>
          <w:top w:val="single" w:sz="12" w:space="3" w:color="auto"/>
        </w:pBdr>
        <w:overflowPunct w:val="0"/>
        <w:autoSpaceDE w:val="0"/>
        <w:autoSpaceDN w:val="0"/>
        <w:adjustRightInd w:val="0"/>
        <w:spacing w:after="180"/>
        <w:ind w:right="0"/>
        <w:textAlignment w:val="baseline"/>
      </w:pPr>
      <w:r w:rsidRPr="00862ABA">
        <w:t>Background</w:t>
      </w:r>
    </w:p>
    <w:p w:rsidR="009914AF" w:rsidRPr="00F32B11" w:rsidRDefault="00B51FC3" w:rsidP="00156589">
      <w:pPr>
        <w:pStyle w:val="BodyText"/>
        <w:rPr>
          <w:lang w:val="en-US"/>
        </w:rPr>
      </w:pPr>
      <w:r>
        <w:rPr>
          <w:lang w:val="en-US"/>
        </w:rPr>
        <w:t>In</w:t>
      </w:r>
      <w:r w:rsidR="00165ED6">
        <w:rPr>
          <w:lang w:val="en-US"/>
        </w:rPr>
        <w:t xml:space="preserve"> RAN</w:t>
      </w:r>
      <w:r w:rsidR="00E47239">
        <w:rPr>
          <w:lang w:val="en-US"/>
        </w:rPr>
        <w:t>4</w:t>
      </w:r>
      <w:r w:rsidR="00FA4604">
        <w:rPr>
          <w:lang w:val="en-US"/>
        </w:rPr>
        <w:t>#83</w:t>
      </w:r>
      <w:r w:rsidR="00165ED6">
        <w:rPr>
          <w:lang w:val="en-US"/>
        </w:rPr>
        <w:t xml:space="preserve"> in </w:t>
      </w:r>
      <w:r w:rsidR="00FA4604">
        <w:rPr>
          <w:lang w:val="en-US"/>
        </w:rPr>
        <w:t>Hangzhou</w:t>
      </w:r>
      <w:r w:rsidR="00D01ABF">
        <w:rPr>
          <w:lang w:val="en-US"/>
        </w:rPr>
        <w:t xml:space="preserve"> </w:t>
      </w:r>
      <w:r w:rsidR="00BF6A7C">
        <w:rPr>
          <w:lang w:val="en-US"/>
        </w:rPr>
        <w:t xml:space="preserve">antenna arrangement and power class and </w:t>
      </w:r>
      <w:r w:rsidR="00D01ABF">
        <w:rPr>
          <w:lang w:val="en-US"/>
        </w:rPr>
        <w:t>was</w:t>
      </w:r>
      <w:r>
        <w:rPr>
          <w:lang w:val="en-US"/>
        </w:rPr>
        <w:t xml:space="preserve"> </w:t>
      </w:r>
      <w:r w:rsidR="00D01ABF">
        <w:rPr>
          <w:lang w:val="en-US"/>
        </w:rPr>
        <w:t>discussed</w:t>
      </w:r>
      <w:r w:rsidR="006F6501">
        <w:rPr>
          <w:lang w:val="en-US"/>
        </w:rPr>
        <w:t xml:space="preserve"> </w:t>
      </w:r>
      <w:r w:rsidR="00717EA7">
        <w:rPr>
          <w:lang w:val="en-US"/>
        </w:rPr>
        <w:fldChar w:fldCharType="begin"/>
      </w:r>
      <w:r w:rsidR="00717EA7">
        <w:rPr>
          <w:lang w:val="en-US"/>
        </w:rPr>
        <w:instrText xml:space="preserve"> REF _Ref484009661 \r \h </w:instrText>
      </w:r>
      <w:r w:rsidR="00717EA7">
        <w:rPr>
          <w:lang w:val="en-US"/>
        </w:rPr>
      </w:r>
      <w:r w:rsidR="00717EA7">
        <w:rPr>
          <w:lang w:val="en-US"/>
        </w:rPr>
        <w:fldChar w:fldCharType="separate"/>
      </w:r>
      <w:r w:rsidR="00717EA7">
        <w:rPr>
          <w:lang w:val="en-US"/>
        </w:rPr>
        <w:t>[1]</w:t>
      </w:r>
      <w:r w:rsidR="00717EA7">
        <w:rPr>
          <w:lang w:val="en-US"/>
        </w:rPr>
        <w:fldChar w:fldCharType="end"/>
      </w:r>
      <w:r w:rsidR="00F32B11">
        <w:rPr>
          <w:lang w:val="en-US"/>
        </w:rPr>
        <w:t xml:space="preserve">, </w:t>
      </w:r>
      <w:r w:rsidR="00717EA7">
        <w:rPr>
          <w:lang w:val="en-US"/>
        </w:rPr>
        <w:fldChar w:fldCharType="begin"/>
      </w:r>
      <w:r w:rsidR="00717EA7">
        <w:rPr>
          <w:lang w:val="en-US"/>
        </w:rPr>
        <w:instrText xml:space="preserve"> REF _Ref484793372 \r \h </w:instrText>
      </w:r>
      <w:r w:rsidR="00717EA7">
        <w:rPr>
          <w:lang w:val="en-US"/>
        </w:rPr>
      </w:r>
      <w:r w:rsidR="00717EA7">
        <w:rPr>
          <w:lang w:val="en-US"/>
        </w:rPr>
        <w:fldChar w:fldCharType="separate"/>
      </w:r>
      <w:r w:rsidR="00717EA7">
        <w:rPr>
          <w:lang w:val="en-US"/>
        </w:rPr>
        <w:t>[2]</w:t>
      </w:r>
      <w:r w:rsidR="00717EA7">
        <w:rPr>
          <w:lang w:val="en-US"/>
        </w:rPr>
        <w:fldChar w:fldCharType="end"/>
      </w:r>
      <w:r w:rsidR="00F32B11">
        <w:rPr>
          <w:lang w:val="en-US"/>
        </w:rPr>
        <w:t xml:space="preserve">, </w:t>
      </w:r>
      <w:r w:rsidR="00717EA7">
        <w:rPr>
          <w:lang w:val="en-US"/>
        </w:rPr>
        <w:fldChar w:fldCharType="begin"/>
      </w:r>
      <w:r w:rsidR="00717EA7">
        <w:rPr>
          <w:lang w:val="en-US"/>
        </w:rPr>
        <w:instrText xml:space="preserve"> REF _Ref485129791 \r \h </w:instrText>
      </w:r>
      <w:r w:rsidR="00717EA7">
        <w:rPr>
          <w:lang w:val="en-US"/>
        </w:rPr>
      </w:r>
      <w:r w:rsidR="00717EA7">
        <w:rPr>
          <w:lang w:val="en-US"/>
        </w:rPr>
        <w:fldChar w:fldCharType="separate"/>
      </w:r>
      <w:r w:rsidR="00717EA7">
        <w:rPr>
          <w:lang w:val="en-US"/>
        </w:rPr>
        <w:t>[3]</w:t>
      </w:r>
      <w:r w:rsidR="00717EA7">
        <w:rPr>
          <w:lang w:val="en-US"/>
        </w:rPr>
        <w:fldChar w:fldCharType="end"/>
      </w:r>
      <w:r w:rsidR="00F32B11">
        <w:rPr>
          <w:lang w:val="en-US"/>
        </w:rPr>
        <w:t xml:space="preserve">, </w:t>
      </w:r>
      <w:r w:rsidR="00717EA7">
        <w:rPr>
          <w:lang w:val="en-US"/>
        </w:rPr>
        <w:fldChar w:fldCharType="begin"/>
      </w:r>
      <w:r w:rsidR="00717EA7">
        <w:rPr>
          <w:lang w:val="en-US"/>
        </w:rPr>
        <w:instrText xml:space="preserve"> REF _Ref485129801 \r \h </w:instrText>
      </w:r>
      <w:r w:rsidR="00717EA7">
        <w:rPr>
          <w:lang w:val="en-US"/>
        </w:rPr>
      </w:r>
      <w:r w:rsidR="00717EA7">
        <w:rPr>
          <w:lang w:val="en-US"/>
        </w:rPr>
        <w:fldChar w:fldCharType="separate"/>
      </w:r>
      <w:r w:rsidR="00717EA7">
        <w:rPr>
          <w:lang w:val="en-US"/>
        </w:rPr>
        <w:t>[4]</w:t>
      </w:r>
      <w:r w:rsidR="00717EA7">
        <w:rPr>
          <w:lang w:val="en-US"/>
        </w:rPr>
        <w:fldChar w:fldCharType="end"/>
      </w:r>
      <w:r w:rsidR="00F32B11">
        <w:rPr>
          <w:lang w:val="en-US"/>
        </w:rPr>
        <w:t xml:space="preserve">, </w:t>
      </w:r>
      <w:r w:rsidR="00717EA7">
        <w:rPr>
          <w:lang w:val="en-US"/>
        </w:rPr>
        <w:fldChar w:fldCharType="begin"/>
      </w:r>
      <w:r w:rsidR="00717EA7">
        <w:rPr>
          <w:lang w:val="en-US"/>
        </w:rPr>
        <w:instrText xml:space="preserve"> REF _Ref485132104 \r \h </w:instrText>
      </w:r>
      <w:r w:rsidR="00717EA7">
        <w:rPr>
          <w:lang w:val="en-US"/>
        </w:rPr>
      </w:r>
      <w:r w:rsidR="00717EA7">
        <w:rPr>
          <w:lang w:val="en-US"/>
        </w:rPr>
        <w:fldChar w:fldCharType="separate"/>
      </w:r>
      <w:r w:rsidR="00717EA7">
        <w:rPr>
          <w:lang w:val="en-US"/>
        </w:rPr>
        <w:t>[5]</w:t>
      </w:r>
      <w:r w:rsidR="00717EA7">
        <w:rPr>
          <w:lang w:val="en-US"/>
        </w:rPr>
        <w:fldChar w:fldCharType="end"/>
      </w:r>
      <w:r w:rsidR="00F32B11">
        <w:rPr>
          <w:lang w:val="en-US"/>
        </w:rPr>
        <w:t xml:space="preserve">, </w:t>
      </w:r>
      <w:r w:rsidR="00717EA7">
        <w:rPr>
          <w:lang w:val="en-US"/>
        </w:rPr>
        <w:fldChar w:fldCharType="begin"/>
      </w:r>
      <w:r w:rsidR="00717EA7">
        <w:rPr>
          <w:lang w:val="en-US"/>
        </w:rPr>
        <w:instrText xml:space="preserve"> REF _Ref485132106 \r \h </w:instrText>
      </w:r>
      <w:r w:rsidR="00717EA7">
        <w:rPr>
          <w:lang w:val="en-US"/>
        </w:rPr>
      </w:r>
      <w:r w:rsidR="00717EA7">
        <w:rPr>
          <w:lang w:val="en-US"/>
        </w:rPr>
        <w:fldChar w:fldCharType="separate"/>
      </w:r>
      <w:r w:rsidR="00717EA7">
        <w:rPr>
          <w:lang w:val="en-US"/>
        </w:rPr>
        <w:t>[6]</w:t>
      </w:r>
      <w:r w:rsidR="00717EA7">
        <w:rPr>
          <w:lang w:val="en-US"/>
        </w:rPr>
        <w:fldChar w:fldCharType="end"/>
      </w:r>
      <w:r w:rsidR="00F32B11">
        <w:rPr>
          <w:lang w:val="en-US"/>
        </w:rPr>
        <w:t xml:space="preserve">, </w:t>
      </w:r>
      <w:r w:rsidR="00717EA7">
        <w:rPr>
          <w:lang w:val="en-US"/>
        </w:rPr>
        <w:fldChar w:fldCharType="begin"/>
      </w:r>
      <w:r w:rsidR="00717EA7">
        <w:rPr>
          <w:lang w:val="en-US"/>
        </w:rPr>
        <w:instrText xml:space="preserve"> REF _Ref485132109 \r \h </w:instrText>
      </w:r>
      <w:r w:rsidR="00717EA7">
        <w:rPr>
          <w:lang w:val="en-US"/>
        </w:rPr>
      </w:r>
      <w:r w:rsidR="00717EA7">
        <w:rPr>
          <w:lang w:val="en-US"/>
        </w:rPr>
        <w:fldChar w:fldCharType="separate"/>
      </w:r>
      <w:r w:rsidR="00717EA7">
        <w:rPr>
          <w:lang w:val="en-US"/>
        </w:rPr>
        <w:t>[7]</w:t>
      </w:r>
      <w:r w:rsidR="00717EA7">
        <w:rPr>
          <w:lang w:val="en-US"/>
        </w:rPr>
        <w:fldChar w:fldCharType="end"/>
      </w:r>
      <w:r w:rsidR="00F32B11">
        <w:rPr>
          <w:lang w:val="en-US"/>
        </w:rPr>
        <w:t xml:space="preserve">, </w:t>
      </w:r>
      <w:r w:rsidR="00717EA7">
        <w:rPr>
          <w:lang w:val="en-US"/>
        </w:rPr>
        <w:fldChar w:fldCharType="begin"/>
      </w:r>
      <w:r w:rsidR="00717EA7">
        <w:rPr>
          <w:lang w:val="en-US"/>
        </w:rPr>
        <w:instrText xml:space="preserve"> REF _Ref485132112 \r \h </w:instrText>
      </w:r>
      <w:r w:rsidR="00717EA7">
        <w:rPr>
          <w:lang w:val="en-US"/>
        </w:rPr>
      </w:r>
      <w:r w:rsidR="00717EA7">
        <w:rPr>
          <w:lang w:val="en-US"/>
        </w:rPr>
        <w:fldChar w:fldCharType="separate"/>
      </w:r>
      <w:r w:rsidR="00717EA7">
        <w:rPr>
          <w:lang w:val="en-US"/>
        </w:rPr>
        <w:t>[8]</w:t>
      </w:r>
      <w:r w:rsidR="00717EA7">
        <w:rPr>
          <w:lang w:val="en-US"/>
        </w:rPr>
        <w:fldChar w:fldCharType="end"/>
      </w:r>
      <w:r w:rsidR="00F32B11">
        <w:rPr>
          <w:lang w:val="en-US"/>
        </w:rPr>
        <w:t xml:space="preserve">, </w:t>
      </w:r>
      <w:r w:rsidR="00717EA7">
        <w:rPr>
          <w:lang w:val="en-US"/>
        </w:rPr>
        <w:fldChar w:fldCharType="begin"/>
      </w:r>
      <w:r w:rsidR="00717EA7">
        <w:rPr>
          <w:lang w:val="en-US"/>
        </w:rPr>
        <w:instrText xml:space="preserve"> REF _Ref485132114 \r \h </w:instrText>
      </w:r>
      <w:r w:rsidR="00717EA7">
        <w:rPr>
          <w:lang w:val="en-US"/>
        </w:rPr>
      </w:r>
      <w:r w:rsidR="00717EA7">
        <w:rPr>
          <w:lang w:val="en-US"/>
        </w:rPr>
        <w:fldChar w:fldCharType="separate"/>
      </w:r>
      <w:r w:rsidR="00717EA7">
        <w:rPr>
          <w:lang w:val="en-US"/>
        </w:rPr>
        <w:t>[9]</w:t>
      </w:r>
      <w:r w:rsidR="00717EA7">
        <w:rPr>
          <w:lang w:val="en-US"/>
        </w:rPr>
        <w:fldChar w:fldCharType="end"/>
      </w:r>
      <w:r w:rsidR="00F32B11">
        <w:rPr>
          <w:lang w:val="en-US"/>
        </w:rPr>
        <w:t xml:space="preserve"> and </w:t>
      </w:r>
      <w:r w:rsidR="00717EA7">
        <w:rPr>
          <w:lang w:val="en-US"/>
        </w:rPr>
        <w:fldChar w:fldCharType="begin"/>
      </w:r>
      <w:r w:rsidR="00717EA7">
        <w:rPr>
          <w:lang w:val="en-US"/>
        </w:rPr>
        <w:instrText xml:space="preserve"> REF _Ref485132117 \r \h </w:instrText>
      </w:r>
      <w:r w:rsidR="00717EA7">
        <w:rPr>
          <w:lang w:val="en-US"/>
        </w:rPr>
      </w:r>
      <w:r w:rsidR="00717EA7">
        <w:rPr>
          <w:lang w:val="en-US"/>
        </w:rPr>
        <w:fldChar w:fldCharType="separate"/>
      </w:r>
      <w:r w:rsidR="00717EA7">
        <w:rPr>
          <w:lang w:val="en-US"/>
        </w:rPr>
        <w:t>[10]</w:t>
      </w:r>
      <w:r w:rsidR="00717EA7">
        <w:rPr>
          <w:lang w:val="en-US"/>
        </w:rPr>
        <w:fldChar w:fldCharType="end"/>
      </w:r>
      <w:r w:rsidR="00E47239">
        <w:rPr>
          <w:lang w:val="en-US"/>
        </w:rPr>
        <w:t xml:space="preserve">. </w:t>
      </w:r>
      <w:r w:rsidR="005126F7">
        <w:rPr>
          <w:lang w:val="en-US"/>
        </w:rPr>
        <w:t>A way f</w:t>
      </w:r>
      <w:r w:rsidR="00D01ABF">
        <w:rPr>
          <w:lang w:val="en-US"/>
        </w:rPr>
        <w:t xml:space="preserve">orward </w:t>
      </w:r>
      <w:r w:rsidR="005126F7">
        <w:rPr>
          <w:lang w:val="en-US"/>
        </w:rPr>
        <w:t xml:space="preserve">on </w:t>
      </w:r>
      <w:r w:rsidR="00F51EC1">
        <w:rPr>
          <w:lang w:val="en-US"/>
        </w:rPr>
        <w:t>UE</w:t>
      </w:r>
      <w:r w:rsidR="00372836" w:rsidRPr="00372836">
        <w:rPr>
          <w:rFonts w:hint="eastAsia"/>
          <w:lang w:val="en-US"/>
        </w:rPr>
        <w:t xml:space="preserve"> </w:t>
      </w:r>
      <w:r w:rsidR="00BF6A7C">
        <w:rPr>
          <w:lang w:val="en-US"/>
        </w:rPr>
        <w:t>power class</w:t>
      </w:r>
      <w:r w:rsidR="005126F7">
        <w:rPr>
          <w:lang w:val="en-US"/>
        </w:rPr>
        <w:t xml:space="preserve"> </w:t>
      </w:r>
      <w:r w:rsidR="00D01ABF">
        <w:rPr>
          <w:lang w:val="en-US"/>
        </w:rPr>
        <w:t>was approved</w:t>
      </w:r>
      <w:r w:rsidR="009914AF">
        <w:rPr>
          <w:lang w:val="en-US"/>
        </w:rPr>
        <w:t xml:space="preserve"> i</w:t>
      </w:r>
      <w:r w:rsidR="00E47239">
        <w:rPr>
          <w:lang w:val="en-US"/>
        </w:rPr>
        <w:t>n</w:t>
      </w:r>
      <w:r w:rsidR="00717EA7">
        <w:rPr>
          <w:lang w:val="en-US"/>
        </w:rPr>
        <w:t xml:space="preserve"> </w:t>
      </w:r>
      <w:r w:rsidR="00717EA7">
        <w:rPr>
          <w:lang w:val="en-US"/>
        </w:rPr>
        <w:fldChar w:fldCharType="begin"/>
      </w:r>
      <w:r w:rsidR="00717EA7">
        <w:rPr>
          <w:lang w:val="en-US"/>
        </w:rPr>
        <w:instrText xml:space="preserve"> REF _Ref485129817 \r \h </w:instrText>
      </w:r>
      <w:r w:rsidR="00717EA7">
        <w:rPr>
          <w:lang w:val="en-US"/>
        </w:rPr>
      </w:r>
      <w:r w:rsidR="00717EA7">
        <w:rPr>
          <w:lang w:val="en-US"/>
        </w:rPr>
        <w:fldChar w:fldCharType="separate"/>
      </w:r>
      <w:r w:rsidR="00717EA7">
        <w:rPr>
          <w:lang w:val="en-US"/>
        </w:rPr>
        <w:t>[11]</w:t>
      </w:r>
      <w:r w:rsidR="00717EA7">
        <w:rPr>
          <w:lang w:val="en-US"/>
        </w:rPr>
        <w:fldChar w:fldCharType="end"/>
      </w:r>
      <w:r w:rsidR="009914AF">
        <w:rPr>
          <w:lang w:val="en-US"/>
        </w:rPr>
        <w:t>:</w:t>
      </w:r>
    </w:p>
    <w:p w:rsidR="00AC1835" w:rsidRDefault="009914AF" w:rsidP="00AC1835">
      <w:pPr>
        <w:pStyle w:val="BodyText"/>
      </w:pPr>
      <w:r>
        <w:rPr>
          <w:lang w:val="en-US"/>
        </w:rPr>
        <w:t xml:space="preserve">In this contribution </w:t>
      </w:r>
      <w:r w:rsidR="00F32B11">
        <w:rPr>
          <w:lang w:val="en-US"/>
        </w:rPr>
        <w:t>EIRP values for mmWave 28 GHz band will be discussed based on simulation</w:t>
      </w:r>
      <w:r w:rsidR="00982F97">
        <w:rPr>
          <w:lang w:val="en-US"/>
        </w:rPr>
        <w:t xml:space="preserve"> </w:t>
      </w:r>
      <w:r w:rsidR="00F32B11">
        <w:rPr>
          <w:lang w:val="en-US"/>
        </w:rPr>
        <w:t>of</w:t>
      </w:r>
      <w:r w:rsidR="00982F97">
        <w:rPr>
          <w:lang w:val="en-US"/>
        </w:rPr>
        <w:t xml:space="preserve"> </w:t>
      </w:r>
      <w:r w:rsidR="00F32B11">
        <w:rPr>
          <w:lang w:val="en-US"/>
        </w:rPr>
        <w:t>two different antenna configurations regardless of the power class definition.</w:t>
      </w:r>
    </w:p>
    <w:p w:rsidR="0027589E" w:rsidRDefault="00A43796" w:rsidP="00DB3F31">
      <w:pPr>
        <w:pStyle w:val="Heading1"/>
        <w:keepLines/>
        <w:pBdr>
          <w:top w:val="single" w:sz="12" w:space="3" w:color="auto"/>
        </w:pBdr>
        <w:overflowPunct w:val="0"/>
        <w:autoSpaceDE w:val="0"/>
        <w:autoSpaceDN w:val="0"/>
        <w:adjustRightInd w:val="0"/>
        <w:spacing w:after="180"/>
        <w:ind w:right="0"/>
        <w:textAlignment w:val="baseline"/>
      </w:pPr>
      <w:r>
        <w:t>Conducted output power</w:t>
      </w:r>
    </w:p>
    <w:p w:rsidR="00AC016C" w:rsidRDefault="00535233" w:rsidP="009E497A">
      <w:pPr>
        <w:pStyle w:val="BodyText"/>
      </w:pPr>
      <w:r>
        <w:t xml:space="preserve">In order to present the simulated antenna performance </w:t>
      </w:r>
      <w:r w:rsidR="00A43796">
        <w:t>in a CDF format expressed in EIRP</w:t>
      </w:r>
      <w:r>
        <w:t xml:space="preserve"> </w:t>
      </w:r>
      <w:r w:rsidR="0078278D">
        <w:t xml:space="preserve">with </w:t>
      </w:r>
      <w:r>
        <w:t xml:space="preserve">[dBm] </w:t>
      </w:r>
      <w:r w:rsidR="0078278D">
        <w:t>scale</w:t>
      </w:r>
      <w:r w:rsidR="00F86324">
        <w:t xml:space="preserve">. </w:t>
      </w:r>
      <w:r w:rsidR="007E65BB">
        <w:t>TRP is assumed to be 21</w:t>
      </w:r>
      <w:r w:rsidR="00F86324">
        <w:t>dBm, antenna efficiency</w:t>
      </w:r>
      <w:r w:rsidR="004D02F2">
        <w:t xml:space="preserve"> and radome (plastic) losses</w:t>
      </w:r>
      <w:r w:rsidR="00F86324">
        <w:t xml:space="preserve"> </w:t>
      </w:r>
      <w:r w:rsidR="004D02F2">
        <w:t xml:space="preserve">estimated to </w:t>
      </w:r>
      <w:r w:rsidR="007E65BB">
        <w:t>2</w:t>
      </w:r>
      <w:r w:rsidR="00F86324">
        <w:t>dB and thus</w:t>
      </w:r>
      <w:r w:rsidR="0078278D">
        <w:t xml:space="preserve"> </w:t>
      </w:r>
      <w:r>
        <w:t xml:space="preserve">the </w:t>
      </w:r>
      <w:r w:rsidR="00A43796">
        <w:t xml:space="preserve">power amplifier (PA) conducted power is assumed to be +23dBm. </w:t>
      </w:r>
      <w:r>
        <w:t xml:space="preserve"> </w:t>
      </w:r>
      <w:r w:rsidR="00A43796">
        <w:t>For thi</w:t>
      </w:r>
      <w:r w:rsidR="00D0419E">
        <w:t>s study it is irrelevant if the power</w:t>
      </w:r>
      <w:r w:rsidR="00A43796">
        <w:t xml:space="preserve"> comes from a single PA</w:t>
      </w:r>
      <w:r>
        <w:t xml:space="preserve"> </w:t>
      </w:r>
      <w:r w:rsidR="00A43796">
        <w:t xml:space="preserve">or distributed PAs. </w:t>
      </w:r>
      <w:r w:rsidR="00BE5B01">
        <w:t xml:space="preserve">No uplink diversity is assumed. Note that </w:t>
      </w:r>
      <w:r w:rsidR="00D0419E">
        <w:t>for a dual polarized antenna element</w:t>
      </w:r>
      <w:r w:rsidR="00BE5B01">
        <w:t xml:space="preserve"> where the two</w:t>
      </w:r>
      <w:r w:rsidR="00D0419E">
        <w:t xml:space="preserve"> </w:t>
      </w:r>
      <w:r w:rsidR="00BE5B01">
        <w:t>polarization</w:t>
      </w:r>
      <w:r w:rsidR="00D0419E">
        <w:t>s have the same beam pattern and the two</w:t>
      </w:r>
      <w:r w:rsidR="00BE5B01">
        <w:t xml:space="preserve"> inputs are fed with identical signals </w:t>
      </w:r>
      <w:r w:rsidR="00CC7687">
        <w:t xml:space="preserve">(in phase) </w:t>
      </w:r>
      <w:r w:rsidR="00D0419E">
        <w:t>will act</w:t>
      </w:r>
      <w:r w:rsidR="00BE5B01">
        <w:t xml:space="preserve"> as</w:t>
      </w:r>
      <w:r w:rsidR="00D0419E">
        <w:t xml:space="preserve"> a</w:t>
      </w:r>
      <w:r w:rsidR="00BE5B01">
        <w:t xml:space="preserve"> single polarized</w:t>
      </w:r>
      <w:r w:rsidR="00D0419E">
        <w:t xml:space="preserve"> antenna where the polarization is</w:t>
      </w:r>
      <w:r w:rsidR="00BE5B01">
        <w:t xml:space="preserve"> </w:t>
      </w:r>
      <w:r w:rsidR="00D0419E">
        <w:t xml:space="preserve">shifted </w:t>
      </w:r>
      <w:r w:rsidR="00BE5B01">
        <w:t>45 degrees.</w:t>
      </w:r>
    </w:p>
    <w:p w:rsidR="00BB0EB2" w:rsidRDefault="000B6745" w:rsidP="001C3C8E">
      <w:pPr>
        <w:pStyle w:val="Heading1"/>
        <w:keepLines/>
        <w:pBdr>
          <w:top w:val="single" w:sz="12" w:space="3" w:color="auto"/>
        </w:pBdr>
        <w:overflowPunct w:val="0"/>
        <w:autoSpaceDE w:val="0"/>
        <w:autoSpaceDN w:val="0"/>
        <w:adjustRightInd w:val="0"/>
        <w:spacing w:after="180"/>
        <w:ind w:right="0"/>
        <w:textAlignment w:val="baseline"/>
      </w:pPr>
      <w:r>
        <w:t>Simulation setup</w:t>
      </w:r>
    </w:p>
    <w:p w:rsidR="004D4081" w:rsidRDefault="005271CA" w:rsidP="00A10D85">
      <w:pPr>
        <w:pStyle w:val="BodyText"/>
      </w:pPr>
      <w:r>
        <w:t>The same</w:t>
      </w:r>
      <w:r w:rsidR="002C797F">
        <w:t xml:space="preserve"> two </w:t>
      </w:r>
      <w:r w:rsidR="003D1192">
        <w:t xml:space="preserve">hybrid beamforming cases </w:t>
      </w:r>
      <w:r>
        <w:t>as used in</w:t>
      </w:r>
      <w:r w:rsidR="003C675E">
        <w:t xml:space="preserve"> </w:t>
      </w:r>
      <w:r w:rsidR="003C675E">
        <w:fldChar w:fldCharType="begin"/>
      </w:r>
      <w:r w:rsidR="003C675E">
        <w:instrText xml:space="preserve"> REF _Ref485211720 \r \h </w:instrText>
      </w:r>
      <w:r w:rsidR="003C675E">
        <w:fldChar w:fldCharType="separate"/>
      </w:r>
      <w:r w:rsidR="003C675E">
        <w:t>[13]</w:t>
      </w:r>
      <w:r w:rsidR="003C675E">
        <w:fldChar w:fldCharType="end"/>
      </w:r>
      <w:r>
        <w:t xml:space="preserve"> </w:t>
      </w:r>
      <w:r w:rsidR="00BE29F0">
        <w:t>are considered. E</w:t>
      </w:r>
      <w:r w:rsidR="007E2FBC">
        <w:t xml:space="preserve">ach having total </w:t>
      </w:r>
      <w:r w:rsidR="004D62AF">
        <w:t>16</w:t>
      </w:r>
      <w:r w:rsidR="000B6745">
        <w:t xml:space="preserve"> </w:t>
      </w:r>
      <w:r w:rsidR="003D1192">
        <w:t xml:space="preserve">antenna </w:t>
      </w:r>
      <w:r w:rsidR="004D62AF">
        <w:t>ports</w:t>
      </w:r>
      <w:r w:rsidR="00BE29F0">
        <w:t xml:space="preserve"> and beamforming use 4 element where s</w:t>
      </w:r>
      <w:r w:rsidR="003C675E">
        <w:t>ingle polarization TX is assumed</w:t>
      </w:r>
      <w:r w:rsidR="00BE29F0">
        <w:t xml:space="preserve">. For UE1 only one polarization input is used </w:t>
      </w:r>
      <w:r w:rsidR="004D4081">
        <w:t>in the study but according to different implementations choices both inputs could as well be used as long as the total power is the same.</w:t>
      </w:r>
      <w:r w:rsidR="003C675E">
        <w:t xml:space="preserve"> </w:t>
      </w:r>
      <w:r w:rsidR="004D4081">
        <w:t>Switched diversity is used between front side/rear side panels. I</w:t>
      </w:r>
      <w:r w:rsidR="003C675E">
        <w:t xml:space="preserve">n the UE2 case </w:t>
      </w:r>
      <w:r w:rsidR="004D4081">
        <w:t>only one array is used at each time, i.e. switched diversity.</w:t>
      </w:r>
    </w:p>
    <w:p w:rsidR="005A0701" w:rsidRDefault="007E2FBC" w:rsidP="00A10D85">
      <w:pPr>
        <w:pStyle w:val="BodyText"/>
      </w:pPr>
      <w:r>
        <w:t>The a</w:t>
      </w:r>
      <w:r w:rsidR="00510A53">
        <w:t>ntennas investigated are:</w:t>
      </w:r>
    </w:p>
    <w:p w:rsidR="00A10D85" w:rsidRDefault="007E2FBC" w:rsidP="00600469">
      <w:pPr>
        <w:pStyle w:val="BodyText"/>
        <w:numPr>
          <w:ilvl w:val="0"/>
          <w:numId w:val="10"/>
        </w:numPr>
      </w:pPr>
      <w:r>
        <w:t xml:space="preserve">Two </w:t>
      </w:r>
      <w:r w:rsidR="00075C47">
        <w:t>2x2</w:t>
      </w:r>
      <w:r w:rsidR="004D62AF">
        <w:t xml:space="preserve"> patch </w:t>
      </w:r>
      <w:r w:rsidR="00A10D85">
        <w:t>matrix</w:t>
      </w:r>
      <w:r>
        <w:t>es</w:t>
      </w:r>
      <w:r w:rsidR="00A10D85">
        <w:t>.</w:t>
      </w:r>
      <w:r>
        <w:t xml:space="preserve"> One on front of smart phone and one on rear side.</w:t>
      </w:r>
      <w:r w:rsidR="000B6745">
        <w:t xml:space="preserve"> </w:t>
      </w:r>
      <w:r w:rsidR="00075C47">
        <w:t>Total 8</w:t>
      </w:r>
      <w:r w:rsidR="004D62AF">
        <w:t xml:space="preserve"> ports.</w:t>
      </w:r>
    </w:p>
    <w:p w:rsidR="00A10D85" w:rsidRDefault="00683D98" w:rsidP="00600469">
      <w:pPr>
        <w:pStyle w:val="BodyText"/>
        <w:numPr>
          <w:ilvl w:val="0"/>
          <w:numId w:val="10"/>
        </w:numPr>
      </w:pPr>
      <w:r>
        <w:t>Four</w:t>
      </w:r>
      <w:r w:rsidR="000D50A0">
        <w:t xml:space="preserve"> 4x1</w:t>
      </w:r>
      <w:r w:rsidR="00A10D85">
        <w:t xml:space="preserve"> linear arrays. </w:t>
      </w:r>
      <w:r w:rsidR="007E2FBC">
        <w:t xml:space="preserve">One on </w:t>
      </w:r>
      <w:r>
        <w:t xml:space="preserve">each side of </w:t>
      </w:r>
      <w:r w:rsidR="007E2FBC">
        <w:t xml:space="preserve">the side of the smartphone. </w:t>
      </w:r>
      <w:r w:rsidR="00A10D85">
        <w:t xml:space="preserve">Antenna elements are </w:t>
      </w:r>
      <w:r>
        <w:t xml:space="preserve">edge mounted </w:t>
      </w:r>
      <w:r w:rsidR="0016046B">
        <w:t xml:space="preserve">single polarized </w:t>
      </w:r>
      <w:r w:rsidR="00A10D85">
        <w:t>dipole antennas.</w:t>
      </w:r>
      <w:r w:rsidR="004D62AF">
        <w:t xml:space="preserve"> Total 16 ports</w:t>
      </w:r>
    </w:p>
    <w:p w:rsidR="005051F5" w:rsidRDefault="005051F5" w:rsidP="00092B8A">
      <w:pPr>
        <w:pStyle w:val="BodyText"/>
      </w:pPr>
      <w:r>
        <w:t xml:space="preserve">Each array is assumed to have 5 discrete possible beam settings (lookup table phase shifter). </w:t>
      </w:r>
      <w:r w:rsidR="00C82983">
        <w:t xml:space="preserve">Thus there are 10 possible beams for </w:t>
      </w:r>
      <w:r w:rsidR="003637CF">
        <w:t>UE1</w:t>
      </w:r>
      <w:r w:rsidR="00C82983">
        <w:t>. UE2 has 20 possible beam directions</w:t>
      </w:r>
      <w:r w:rsidR="00DC25C2">
        <w:t xml:space="preserve">. </w:t>
      </w:r>
      <w:r w:rsidR="006F1C1B">
        <w:t xml:space="preserve">The simulation is done </w:t>
      </w:r>
      <w:r w:rsidR="007E2FBC">
        <w:t>in free space</w:t>
      </w:r>
      <w:r w:rsidR="006F1C1B">
        <w:t>.</w:t>
      </w:r>
      <w:r w:rsidR="003D1192">
        <w:t xml:space="preserve"> </w:t>
      </w:r>
      <w:r w:rsidR="00DC25C2">
        <w:t>Perfect polarization match is assumed between base station and UE antennas.</w:t>
      </w:r>
    </w:p>
    <w:p w:rsidR="00092B8A" w:rsidRDefault="003D1192" w:rsidP="003D1192">
      <w:pPr>
        <w:pStyle w:val="BodyText"/>
        <w:jc w:val="center"/>
      </w:pPr>
      <w:r>
        <w:rPr>
          <w:noProof/>
          <w:lang w:val="en-US" w:eastAsia="ja-JP"/>
        </w:rPr>
        <w:drawing>
          <wp:inline distT="0" distB="0" distL="0" distR="0" wp14:anchorId="767AB4D0">
            <wp:extent cx="3098744" cy="1729446"/>
            <wp:effectExtent l="0" t="0" r="698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3796"/>
                    <a:stretch/>
                  </pic:blipFill>
                  <pic:spPr bwMode="auto">
                    <a:xfrm>
                      <a:off x="0" y="0"/>
                      <a:ext cx="3127615" cy="1745559"/>
                    </a:xfrm>
                    <a:prstGeom prst="rect">
                      <a:avLst/>
                    </a:prstGeom>
                    <a:noFill/>
                    <a:ln>
                      <a:noFill/>
                    </a:ln>
                    <a:extLst>
                      <a:ext uri="{53640926-AAD7-44D8-BBD7-CCE9431645EC}">
                        <a14:shadowObscured xmlns:a14="http://schemas.microsoft.com/office/drawing/2010/main"/>
                      </a:ext>
                    </a:extLst>
                  </pic:spPr>
                </pic:pic>
              </a:graphicData>
            </a:graphic>
          </wp:inline>
        </w:drawing>
      </w:r>
    </w:p>
    <w:p w:rsidR="00BB0EB2" w:rsidRDefault="00847369" w:rsidP="00847369">
      <w:pPr>
        <w:pStyle w:val="Caption"/>
        <w:jc w:val="center"/>
      </w:pPr>
      <w:bookmarkStart w:id="1" w:name="_Ref481504624"/>
      <w:r>
        <w:t xml:space="preserve">Figure </w:t>
      </w:r>
      <w:r w:rsidR="00843C0B">
        <w:fldChar w:fldCharType="begin"/>
      </w:r>
      <w:r w:rsidR="00843C0B">
        <w:instrText xml:space="preserve"> SEQ Figure \* ARABIC </w:instrText>
      </w:r>
      <w:r w:rsidR="00843C0B">
        <w:fldChar w:fldCharType="separate"/>
      </w:r>
      <w:r w:rsidR="00AB6494">
        <w:rPr>
          <w:noProof/>
        </w:rPr>
        <w:t>1</w:t>
      </w:r>
      <w:r w:rsidR="00843C0B">
        <w:rPr>
          <w:noProof/>
        </w:rPr>
        <w:fldChar w:fldCharType="end"/>
      </w:r>
      <w:bookmarkEnd w:id="1"/>
      <w:r w:rsidR="003D6F14">
        <w:t xml:space="preserve">. </w:t>
      </w:r>
      <w:r w:rsidR="003D1192">
        <w:t xml:space="preserve">Two </w:t>
      </w:r>
      <w:r w:rsidR="0050559C">
        <w:t>patch antennas (left)</w:t>
      </w:r>
      <w:r w:rsidR="003D1192">
        <w:t>, four</w:t>
      </w:r>
      <w:r w:rsidR="0050559C">
        <w:t xml:space="preserve"> uncorrelated linear </w:t>
      </w:r>
      <w:r w:rsidR="00DC25C2">
        <w:t xml:space="preserve">dipole </w:t>
      </w:r>
      <w:r w:rsidR="0050559C">
        <w:t>arrays (</w:t>
      </w:r>
      <w:r w:rsidR="003D1192">
        <w:t>right</w:t>
      </w:r>
      <w:r w:rsidR="0050559C">
        <w:t>)</w:t>
      </w:r>
    </w:p>
    <w:p w:rsidR="00A10D85" w:rsidRDefault="00A10D85" w:rsidP="00A10D85"/>
    <w:p w:rsidR="00C82983" w:rsidRDefault="00C82983" w:rsidP="00C82983">
      <w:pPr>
        <w:pStyle w:val="BodyText"/>
      </w:pPr>
    </w:p>
    <w:p w:rsidR="00CE1FB6" w:rsidRDefault="001C3C8E" w:rsidP="00CE1FB6">
      <w:pPr>
        <w:pStyle w:val="Heading1"/>
        <w:keepLines/>
        <w:pBdr>
          <w:top w:val="single" w:sz="12" w:space="3" w:color="auto"/>
        </w:pBdr>
        <w:overflowPunct w:val="0"/>
        <w:autoSpaceDE w:val="0"/>
        <w:autoSpaceDN w:val="0"/>
        <w:adjustRightInd w:val="0"/>
        <w:spacing w:after="180"/>
        <w:ind w:right="0"/>
        <w:textAlignment w:val="baseline"/>
      </w:pPr>
      <w:r>
        <w:lastRenderedPageBreak/>
        <w:t>Result</w:t>
      </w:r>
    </w:p>
    <w:p w:rsidR="009D6550" w:rsidRDefault="00AB6494" w:rsidP="009D6550">
      <w:pPr>
        <w:pStyle w:val="Heading2"/>
        <w:rPr>
          <w:lang w:val="en-US"/>
        </w:rPr>
      </w:pPr>
      <w:r>
        <w:rPr>
          <w:lang w:val="en-US"/>
        </w:rPr>
        <w:t>Scan pattern</w:t>
      </w:r>
    </w:p>
    <w:p w:rsidR="009D6550" w:rsidRDefault="00075C47" w:rsidP="009D6550">
      <w:pPr>
        <w:pStyle w:val="BodyText"/>
        <w:rPr>
          <w:lang w:val="en-US"/>
        </w:rPr>
      </w:pPr>
      <w:r>
        <w:rPr>
          <w:lang w:val="en-US"/>
        </w:rPr>
        <w:t>Single beam s</w:t>
      </w:r>
      <w:r w:rsidR="00AB6494">
        <w:rPr>
          <w:lang w:val="en-US"/>
        </w:rPr>
        <w:t xml:space="preserve">can </w:t>
      </w:r>
      <w:r w:rsidR="009D6550">
        <w:rPr>
          <w:lang w:val="en-US"/>
        </w:rPr>
        <w:t xml:space="preserve">pattern for patch arrays (UE1) </w:t>
      </w:r>
      <w:r w:rsidR="00AB6494">
        <w:rPr>
          <w:lang w:val="en-US"/>
        </w:rPr>
        <w:t xml:space="preserve">is shown in </w:t>
      </w:r>
      <w:r w:rsidR="00AB6494">
        <w:rPr>
          <w:lang w:val="en-US"/>
        </w:rPr>
        <w:fldChar w:fldCharType="begin"/>
      </w:r>
      <w:r w:rsidR="00AB6494">
        <w:rPr>
          <w:lang w:val="en-US"/>
        </w:rPr>
        <w:instrText xml:space="preserve"> REF _Ref481593092 \h </w:instrText>
      </w:r>
      <w:r w:rsidR="00AB6494">
        <w:rPr>
          <w:lang w:val="en-US"/>
        </w:rPr>
      </w:r>
      <w:r w:rsidR="00AB6494">
        <w:rPr>
          <w:lang w:val="en-US"/>
        </w:rPr>
        <w:fldChar w:fldCharType="separate"/>
      </w:r>
      <w:r w:rsidR="00AB6494">
        <w:t xml:space="preserve">Figure </w:t>
      </w:r>
      <w:r w:rsidR="00AB6494">
        <w:rPr>
          <w:noProof/>
        </w:rPr>
        <w:t>2</w:t>
      </w:r>
      <w:r w:rsidR="00AB6494">
        <w:rPr>
          <w:lang w:val="en-US"/>
        </w:rPr>
        <w:fldChar w:fldCharType="end"/>
      </w:r>
      <w:r w:rsidR="00AB6494">
        <w:rPr>
          <w:lang w:val="en-US"/>
        </w:rPr>
        <w:t xml:space="preserve"> </w:t>
      </w:r>
      <w:r w:rsidR="009D6550">
        <w:rPr>
          <w:lang w:val="en-US"/>
        </w:rPr>
        <w:t xml:space="preserve">and </w:t>
      </w:r>
      <w:r w:rsidR="00AB6494">
        <w:rPr>
          <w:lang w:val="en-US"/>
        </w:rPr>
        <w:t xml:space="preserve">for dipole arrays (UE2) in </w:t>
      </w:r>
      <w:r w:rsidR="00AB6494">
        <w:rPr>
          <w:lang w:val="en-US"/>
        </w:rPr>
        <w:fldChar w:fldCharType="begin"/>
      </w:r>
      <w:r w:rsidR="00AB6494">
        <w:rPr>
          <w:lang w:val="en-US"/>
        </w:rPr>
        <w:instrText xml:space="preserve"> REF _Ref481593166 \h </w:instrText>
      </w:r>
      <w:r w:rsidR="00AB6494">
        <w:rPr>
          <w:lang w:val="en-US"/>
        </w:rPr>
      </w:r>
      <w:r w:rsidR="00AB6494">
        <w:rPr>
          <w:lang w:val="en-US"/>
        </w:rPr>
        <w:fldChar w:fldCharType="separate"/>
      </w:r>
      <w:r w:rsidR="00AB6494">
        <w:t xml:space="preserve">Figure </w:t>
      </w:r>
      <w:r w:rsidR="00AB6494">
        <w:rPr>
          <w:noProof/>
        </w:rPr>
        <w:t>3</w:t>
      </w:r>
      <w:r w:rsidR="00AB6494">
        <w:rPr>
          <w:lang w:val="en-US"/>
        </w:rPr>
        <w:fldChar w:fldCharType="end"/>
      </w:r>
      <w:r w:rsidR="00AB6494">
        <w:rPr>
          <w:lang w:val="en-US"/>
        </w:rPr>
        <w:t>.</w:t>
      </w:r>
      <w:r w:rsidR="009D6550">
        <w:rPr>
          <w:lang w:val="en-US"/>
        </w:rPr>
        <w:t xml:space="preserve"> </w:t>
      </w:r>
      <w:r w:rsidR="00B234C4">
        <w:rPr>
          <w:lang w:val="en-US"/>
        </w:rPr>
        <w:t xml:space="preserve">Comparing </w:t>
      </w:r>
      <w:r w:rsidR="00B234C4">
        <w:rPr>
          <w:lang w:val="en-US"/>
        </w:rPr>
        <w:fldChar w:fldCharType="begin"/>
      </w:r>
      <w:r w:rsidR="00B234C4">
        <w:rPr>
          <w:lang w:val="en-US"/>
        </w:rPr>
        <w:instrText xml:space="preserve"> REF _Ref481593092 \h </w:instrText>
      </w:r>
      <w:r w:rsidR="00B234C4">
        <w:rPr>
          <w:lang w:val="en-US"/>
        </w:rPr>
      </w:r>
      <w:r w:rsidR="00B234C4">
        <w:rPr>
          <w:lang w:val="en-US"/>
        </w:rPr>
        <w:fldChar w:fldCharType="separate"/>
      </w:r>
      <w:r w:rsidR="00B234C4">
        <w:t xml:space="preserve">Figure </w:t>
      </w:r>
      <w:r w:rsidR="00B234C4">
        <w:rPr>
          <w:noProof/>
        </w:rPr>
        <w:t>2</w:t>
      </w:r>
      <w:r w:rsidR="00B234C4">
        <w:rPr>
          <w:lang w:val="en-US"/>
        </w:rPr>
        <w:fldChar w:fldCharType="end"/>
      </w:r>
      <w:r w:rsidR="00B234C4">
        <w:rPr>
          <w:lang w:val="en-US"/>
        </w:rPr>
        <w:t xml:space="preserve"> and </w:t>
      </w:r>
      <w:r w:rsidR="00B234C4">
        <w:rPr>
          <w:lang w:val="en-US"/>
        </w:rPr>
        <w:fldChar w:fldCharType="begin"/>
      </w:r>
      <w:r w:rsidR="00B234C4">
        <w:rPr>
          <w:lang w:val="en-US"/>
        </w:rPr>
        <w:instrText xml:space="preserve"> REF _Ref481593166 \h </w:instrText>
      </w:r>
      <w:r w:rsidR="00B234C4">
        <w:rPr>
          <w:lang w:val="en-US"/>
        </w:rPr>
      </w:r>
      <w:r w:rsidR="00B234C4">
        <w:rPr>
          <w:lang w:val="en-US"/>
        </w:rPr>
        <w:fldChar w:fldCharType="separate"/>
      </w:r>
      <w:r w:rsidR="00B234C4">
        <w:t xml:space="preserve">Figure </w:t>
      </w:r>
      <w:r w:rsidR="00B234C4">
        <w:rPr>
          <w:noProof/>
        </w:rPr>
        <w:t>3</w:t>
      </w:r>
      <w:r w:rsidR="00B234C4">
        <w:rPr>
          <w:lang w:val="en-US"/>
        </w:rPr>
        <w:fldChar w:fldCharType="end"/>
      </w:r>
      <w:r w:rsidR="00B234C4">
        <w:rPr>
          <w:lang w:val="en-US"/>
        </w:rPr>
        <w:t xml:space="preserve"> the patch array configuration</w:t>
      </w:r>
      <w:r w:rsidR="009D6550">
        <w:rPr>
          <w:lang w:val="en-US"/>
        </w:rPr>
        <w:t xml:space="preserve"> </w:t>
      </w:r>
      <w:r w:rsidR="00B234C4">
        <w:rPr>
          <w:lang w:val="en-US"/>
        </w:rPr>
        <w:t>has</w:t>
      </w:r>
      <w:r w:rsidR="00AB6494">
        <w:rPr>
          <w:lang w:val="en-US"/>
        </w:rPr>
        <w:t xml:space="preserve"> </w:t>
      </w:r>
      <w:r>
        <w:rPr>
          <w:lang w:val="en-US"/>
        </w:rPr>
        <w:t>higher peak EIRP</w:t>
      </w:r>
      <w:r w:rsidR="009D6550">
        <w:rPr>
          <w:lang w:val="en-US"/>
        </w:rPr>
        <w:t xml:space="preserve"> in the reference boresight (perpendicular to front or rear) where</w:t>
      </w:r>
      <w:r w:rsidR="004F7D39">
        <w:rPr>
          <w:lang w:val="en-US"/>
        </w:rPr>
        <w:t>as</w:t>
      </w:r>
      <w:r w:rsidR="009D6550">
        <w:rPr>
          <w:lang w:val="en-US"/>
        </w:rPr>
        <w:t xml:space="preserve"> the linear dipole arr</w:t>
      </w:r>
      <w:r w:rsidR="000C5DE2">
        <w:rPr>
          <w:lang w:val="en-US"/>
        </w:rPr>
        <w:t>ays have better total coverage.</w:t>
      </w:r>
    </w:p>
    <w:p w:rsidR="00543A1F" w:rsidRDefault="00697C3A" w:rsidP="00697C3A">
      <w:pPr>
        <w:pStyle w:val="Caption"/>
        <w:jc w:val="center"/>
      </w:pPr>
      <w:r>
        <w:rPr>
          <w:noProof/>
          <w:lang w:val="en-US" w:eastAsia="ja-JP"/>
        </w:rPr>
        <w:drawing>
          <wp:inline distT="0" distB="0" distL="0" distR="0" wp14:anchorId="486B8CF7">
            <wp:extent cx="2012315" cy="1690577"/>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12" t="3541" r="827" b="-21730"/>
                    <a:stretch/>
                  </pic:blipFill>
                  <pic:spPr bwMode="auto">
                    <a:xfrm>
                      <a:off x="0" y="0"/>
                      <a:ext cx="2033163" cy="1708092"/>
                    </a:xfrm>
                    <a:prstGeom prst="rect">
                      <a:avLst/>
                    </a:prstGeom>
                    <a:noFill/>
                    <a:ln>
                      <a:noFill/>
                    </a:ln>
                    <a:extLst>
                      <a:ext uri="{53640926-AAD7-44D8-BBD7-CCE9431645EC}">
                        <a14:shadowObscured xmlns:a14="http://schemas.microsoft.com/office/drawing/2010/main"/>
                      </a:ext>
                    </a:extLst>
                  </pic:spPr>
                </pic:pic>
              </a:graphicData>
            </a:graphic>
          </wp:inline>
        </w:drawing>
      </w:r>
      <w:r w:rsidR="009D6550" w:rsidRPr="00A746C0">
        <w:rPr>
          <w:b w:val="0"/>
          <w:bCs w:val="0"/>
          <w:noProof/>
          <w:lang w:val="en-US" w:eastAsia="ja-JP"/>
        </w:rPr>
        <w:t xml:space="preserve"> </w:t>
      </w:r>
      <w:r w:rsidR="00075C47">
        <w:rPr>
          <w:b w:val="0"/>
          <w:bCs w:val="0"/>
          <w:noProof/>
          <w:lang w:val="en-US" w:eastAsia="ja-JP"/>
        </w:rPr>
        <w:drawing>
          <wp:inline distT="0" distB="0" distL="0" distR="0" wp14:anchorId="5BD74139">
            <wp:extent cx="3103245" cy="1774190"/>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03245" cy="1774190"/>
                    </a:xfrm>
                    <a:prstGeom prst="rect">
                      <a:avLst/>
                    </a:prstGeom>
                    <a:noFill/>
                  </pic:spPr>
                </pic:pic>
              </a:graphicData>
            </a:graphic>
          </wp:inline>
        </w:drawing>
      </w:r>
    </w:p>
    <w:p w:rsidR="00543A1F" w:rsidRDefault="00543A1F" w:rsidP="00697C3A">
      <w:pPr>
        <w:pStyle w:val="Caption"/>
        <w:jc w:val="center"/>
      </w:pPr>
    </w:p>
    <w:p w:rsidR="002D4F0A" w:rsidRDefault="00543A1F" w:rsidP="00543A1F">
      <w:pPr>
        <w:pStyle w:val="Caption"/>
        <w:jc w:val="center"/>
        <w:rPr>
          <w:lang w:val="en-US"/>
        </w:rPr>
      </w:pPr>
      <w:bookmarkStart w:id="2" w:name="_Ref481593092"/>
      <w:r>
        <w:t xml:space="preserve">Figure </w:t>
      </w:r>
      <w:r w:rsidR="00843C0B">
        <w:fldChar w:fldCharType="begin"/>
      </w:r>
      <w:r w:rsidR="00843C0B">
        <w:instrText xml:space="preserve"> SEQ Figure \* ARABIC </w:instrText>
      </w:r>
      <w:r w:rsidR="00843C0B">
        <w:fldChar w:fldCharType="separate"/>
      </w:r>
      <w:r w:rsidR="00AB6494">
        <w:rPr>
          <w:noProof/>
        </w:rPr>
        <w:t>2</w:t>
      </w:r>
      <w:r w:rsidR="00843C0B">
        <w:rPr>
          <w:noProof/>
        </w:rPr>
        <w:fldChar w:fldCharType="end"/>
      </w:r>
      <w:bookmarkEnd w:id="2"/>
      <w:r>
        <w:t xml:space="preserve">. </w:t>
      </w:r>
      <w:r w:rsidR="00075C47">
        <w:rPr>
          <w:lang w:val="en-US"/>
        </w:rPr>
        <w:t>EIRP scan pattern for</w:t>
      </w:r>
      <w:r w:rsidR="000C5DE2">
        <w:rPr>
          <w:lang w:val="en-US"/>
        </w:rPr>
        <w:t xml:space="preserve"> </w:t>
      </w:r>
      <w:r w:rsidR="00697C3A">
        <w:rPr>
          <w:lang w:val="en-US"/>
        </w:rPr>
        <w:t>patch antenna arrays</w:t>
      </w:r>
      <w:r w:rsidR="000C5DE2">
        <w:rPr>
          <w:lang w:val="en-US"/>
        </w:rPr>
        <w:t>, 5 beams per array</w:t>
      </w:r>
      <w:r w:rsidR="002E0C85">
        <w:rPr>
          <w:lang w:val="en-US"/>
        </w:rPr>
        <w:t xml:space="preserve"> (UE 1)</w:t>
      </w:r>
      <w:r w:rsidR="00075C47">
        <w:rPr>
          <w:lang w:val="en-US"/>
        </w:rPr>
        <w:t>.</w:t>
      </w:r>
    </w:p>
    <w:p w:rsidR="00697C3A" w:rsidRDefault="00697C3A" w:rsidP="00697C3A">
      <w:pPr>
        <w:pStyle w:val="Heading2"/>
        <w:numPr>
          <w:ilvl w:val="0"/>
          <w:numId w:val="0"/>
        </w:numPr>
        <w:rPr>
          <w:lang w:val="en-US"/>
        </w:rPr>
      </w:pPr>
    </w:p>
    <w:p w:rsidR="00697C3A" w:rsidRDefault="002E0C85" w:rsidP="00697C3A">
      <w:pPr>
        <w:pStyle w:val="BodyText"/>
        <w:rPr>
          <w:lang w:val="en-US"/>
        </w:rPr>
      </w:pPr>
      <w:r>
        <w:rPr>
          <w:noProof/>
          <w:lang w:val="en-US" w:eastAsia="ja-JP"/>
        </w:rPr>
        <w:drawing>
          <wp:inline distT="0" distB="0" distL="0" distR="0" wp14:anchorId="25C8B9D8">
            <wp:extent cx="1739900" cy="1670419"/>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18096" t="26604" r="-18588" b="-9338"/>
                    <a:stretch/>
                  </pic:blipFill>
                  <pic:spPr bwMode="auto">
                    <a:xfrm>
                      <a:off x="0" y="0"/>
                      <a:ext cx="1756449" cy="1686308"/>
                    </a:xfrm>
                    <a:prstGeom prst="rect">
                      <a:avLst/>
                    </a:prstGeom>
                    <a:noFill/>
                    <a:ln>
                      <a:noFill/>
                    </a:ln>
                    <a:extLst>
                      <a:ext uri="{53640926-AAD7-44D8-BBD7-CCE9431645EC}">
                        <a14:shadowObscured xmlns:a14="http://schemas.microsoft.com/office/drawing/2010/main"/>
                      </a:ext>
                    </a:extLst>
                  </pic:spPr>
                </pic:pic>
              </a:graphicData>
            </a:graphic>
          </wp:inline>
        </w:drawing>
      </w:r>
      <w:r w:rsidR="00075C47">
        <w:rPr>
          <w:noProof/>
          <w:lang w:val="en-US" w:eastAsia="ja-JP"/>
        </w:rPr>
        <w:drawing>
          <wp:inline distT="0" distB="0" distL="0" distR="0" wp14:anchorId="4A5B51AB">
            <wp:extent cx="3606022" cy="18802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a:extLst>
                        <a:ext uri="{28A0092B-C50C-407E-A947-70E740481C1C}">
                          <a14:useLocalDpi xmlns:a14="http://schemas.microsoft.com/office/drawing/2010/main" val="0"/>
                        </a:ext>
                      </a:extLst>
                    </a:blip>
                    <a:srcRect l="-8611" r="2"/>
                    <a:stretch/>
                  </pic:blipFill>
                  <pic:spPr bwMode="auto">
                    <a:xfrm>
                      <a:off x="0" y="0"/>
                      <a:ext cx="3619063" cy="1887035"/>
                    </a:xfrm>
                    <a:prstGeom prst="rect">
                      <a:avLst/>
                    </a:prstGeom>
                    <a:noFill/>
                    <a:ln>
                      <a:noFill/>
                    </a:ln>
                    <a:extLst>
                      <a:ext uri="{53640926-AAD7-44D8-BBD7-CCE9431645EC}">
                        <a14:shadowObscured xmlns:a14="http://schemas.microsoft.com/office/drawing/2010/main"/>
                      </a:ext>
                    </a:extLst>
                  </pic:spPr>
                </pic:pic>
              </a:graphicData>
            </a:graphic>
          </wp:inline>
        </w:drawing>
      </w:r>
    </w:p>
    <w:p w:rsidR="00697C3A" w:rsidRDefault="002E0C85" w:rsidP="000C311A">
      <w:pPr>
        <w:pStyle w:val="Caption"/>
        <w:jc w:val="center"/>
        <w:rPr>
          <w:lang w:val="en-US"/>
        </w:rPr>
      </w:pPr>
      <w:bookmarkStart w:id="3" w:name="_Ref481593166"/>
      <w:r>
        <w:t xml:space="preserve">Figure </w:t>
      </w:r>
      <w:r w:rsidR="00843C0B">
        <w:fldChar w:fldCharType="begin"/>
      </w:r>
      <w:r w:rsidR="00843C0B">
        <w:instrText xml:space="preserve"> SEQ Figure \* ARABIC </w:instrText>
      </w:r>
      <w:r w:rsidR="00843C0B">
        <w:fldChar w:fldCharType="separate"/>
      </w:r>
      <w:r w:rsidR="00AB6494">
        <w:rPr>
          <w:noProof/>
        </w:rPr>
        <w:t>3</w:t>
      </w:r>
      <w:r w:rsidR="00843C0B">
        <w:rPr>
          <w:noProof/>
        </w:rPr>
        <w:fldChar w:fldCharType="end"/>
      </w:r>
      <w:bookmarkEnd w:id="3"/>
      <w:r w:rsidR="000C311A">
        <w:t xml:space="preserve">. </w:t>
      </w:r>
      <w:r w:rsidR="00075C47">
        <w:rPr>
          <w:lang w:val="en-US"/>
        </w:rPr>
        <w:t xml:space="preserve">EIRP scan pattern for </w:t>
      </w:r>
      <w:r w:rsidR="000C5DE2">
        <w:rPr>
          <w:lang w:val="en-US"/>
        </w:rPr>
        <w:t xml:space="preserve">the </w:t>
      </w:r>
      <w:r w:rsidR="000C311A">
        <w:rPr>
          <w:lang w:val="en-US"/>
        </w:rPr>
        <w:t>linear dipole arrays</w:t>
      </w:r>
      <w:r w:rsidR="000C5DE2">
        <w:rPr>
          <w:lang w:val="en-US"/>
        </w:rPr>
        <w:t>, 5 beams per array</w:t>
      </w:r>
      <w:r w:rsidR="000C311A">
        <w:rPr>
          <w:lang w:val="en-US"/>
        </w:rPr>
        <w:t xml:space="preserve"> (UE 2</w:t>
      </w:r>
      <w:r>
        <w:rPr>
          <w:lang w:val="en-US"/>
        </w:rPr>
        <w:t>).</w:t>
      </w:r>
    </w:p>
    <w:p w:rsidR="00543A1F" w:rsidRPr="00543A1F" w:rsidRDefault="00543A1F" w:rsidP="00543A1F">
      <w:pPr>
        <w:rPr>
          <w:lang w:val="en-US"/>
        </w:rPr>
      </w:pPr>
    </w:p>
    <w:p w:rsidR="002D4F0A" w:rsidRPr="00AB6494" w:rsidRDefault="00A80A09" w:rsidP="00AB6494">
      <w:pPr>
        <w:pStyle w:val="Heading2"/>
      </w:pPr>
      <w:r>
        <w:rPr>
          <w:lang w:val="en-US"/>
        </w:rPr>
        <w:t>EIRP</w:t>
      </w:r>
    </w:p>
    <w:p w:rsidR="004F7D39" w:rsidRDefault="00B234C4" w:rsidP="00ED1CBD">
      <w:pPr>
        <w:pStyle w:val="BodyText"/>
        <w:rPr>
          <w:lang w:val="en-US"/>
        </w:rPr>
      </w:pPr>
      <w:r>
        <w:rPr>
          <w:lang w:val="en-US"/>
        </w:rPr>
        <w:t xml:space="preserve">The </w:t>
      </w:r>
      <w:r w:rsidRPr="00B234C4">
        <w:rPr>
          <w:lang w:val="en-US"/>
        </w:rPr>
        <w:t>cumulative distribution function (CDF)</w:t>
      </w:r>
      <w:r w:rsidR="00ED1CBD">
        <w:rPr>
          <w:lang w:val="en-US"/>
        </w:rPr>
        <w:t xml:space="preserve"> for </w:t>
      </w:r>
      <w:r w:rsidR="00BB4A23">
        <w:rPr>
          <w:lang w:val="en-US"/>
        </w:rPr>
        <w:t xml:space="preserve">the two antenna configurations is shown in </w:t>
      </w:r>
      <w:r w:rsidR="00BB4A23">
        <w:rPr>
          <w:lang w:val="en-US"/>
        </w:rPr>
        <w:fldChar w:fldCharType="begin"/>
      </w:r>
      <w:r w:rsidR="00BB4A23">
        <w:rPr>
          <w:lang w:val="en-US"/>
        </w:rPr>
        <w:instrText xml:space="preserve"> REF _Ref484778645 \h </w:instrText>
      </w:r>
      <w:r w:rsidR="00BB4A23">
        <w:rPr>
          <w:lang w:val="en-US"/>
        </w:rPr>
      </w:r>
      <w:r w:rsidR="00BB4A23">
        <w:rPr>
          <w:lang w:val="en-US"/>
        </w:rPr>
        <w:fldChar w:fldCharType="separate"/>
      </w:r>
      <w:r w:rsidR="00BB4A23">
        <w:t xml:space="preserve">Figure </w:t>
      </w:r>
      <w:r w:rsidR="00BB4A23">
        <w:rPr>
          <w:noProof/>
        </w:rPr>
        <w:t>4</w:t>
      </w:r>
      <w:r w:rsidR="00BB4A23">
        <w:rPr>
          <w:lang w:val="en-US"/>
        </w:rPr>
        <w:fldChar w:fldCharType="end"/>
      </w:r>
      <w:r w:rsidR="00BB4A23">
        <w:rPr>
          <w:lang w:val="en-US"/>
        </w:rPr>
        <w:t xml:space="preserve">, </w:t>
      </w:r>
      <w:r>
        <w:rPr>
          <w:lang w:val="en-US"/>
        </w:rPr>
        <w:t xml:space="preserve">using </w:t>
      </w:r>
      <w:r w:rsidR="00A80A09">
        <w:rPr>
          <w:lang w:val="en-US"/>
        </w:rPr>
        <w:t>+23dBm conducted power and 1dB additional losses (plastic housing etc.)</w:t>
      </w:r>
      <w:r w:rsidR="00BB4A23">
        <w:rPr>
          <w:lang w:val="en-US"/>
        </w:rPr>
        <w:t>.</w:t>
      </w:r>
      <w:r w:rsidR="003A3E8C">
        <w:rPr>
          <w:lang w:val="en-US"/>
        </w:rPr>
        <w:t xml:space="preserve"> Again it could be seen both antenna configurations have it</w:t>
      </w:r>
      <w:r w:rsidR="000B3615">
        <w:rPr>
          <w:lang w:val="en-US"/>
        </w:rPr>
        <w:t>s</w:t>
      </w:r>
      <w:r w:rsidR="003A3E8C">
        <w:rPr>
          <w:lang w:val="en-US"/>
        </w:rPr>
        <w:t xml:space="preserve"> pros and cons. </w:t>
      </w:r>
      <w:r w:rsidR="00A80A09">
        <w:rPr>
          <w:lang w:val="en-US"/>
        </w:rPr>
        <w:t>M</w:t>
      </w:r>
      <w:r w:rsidR="003A3E8C">
        <w:rPr>
          <w:lang w:val="en-US"/>
        </w:rPr>
        <w:t>any more possible antenna configurations</w:t>
      </w:r>
      <w:r w:rsidR="00A80A09" w:rsidRPr="00A80A09">
        <w:rPr>
          <w:lang w:val="en-US"/>
        </w:rPr>
        <w:t xml:space="preserve"> </w:t>
      </w:r>
      <w:r w:rsidR="00A80A09">
        <w:rPr>
          <w:lang w:val="en-US"/>
        </w:rPr>
        <w:t>could be possible,</w:t>
      </w:r>
      <w:r w:rsidR="003A3E8C">
        <w:rPr>
          <w:lang w:val="en-US"/>
        </w:rPr>
        <w:t xml:space="preserve"> including combinations of patches and dipoles</w:t>
      </w:r>
      <w:r w:rsidR="00A80A09">
        <w:rPr>
          <w:lang w:val="en-US"/>
        </w:rPr>
        <w:t>,</w:t>
      </w:r>
      <w:r w:rsidR="003A3E8C">
        <w:rPr>
          <w:lang w:val="en-US"/>
        </w:rPr>
        <w:t xml:space="preserve"> but in this document we want to show the general principles</w:t>
      </w:r>
      <w:r w:rsidR="0074546E">
        <w:rPr>
          <w:lang w:val="en-US"/>
        </w:rPr>
        <w:t xml:space="preserve"> with text book antennas</w:t>
      </w:r>
      <w:r w:rsidR="003A3E8C">
        <w:rPr>
          <w:lang w:val="en-US"/>
        </w:rPr>
        <w:t>.</w:t>
      </w:r>
      <w:r w:rsidR="00E15D36">
        <w:rPr>
          <w:lang w:val="en-US"/>
        </w:rPr>
        <w:t xml:space="preserve"> </w:t>
      </w:r>
    </w:p>
    <w:p w:rsidR="0074546E" w:rsidRDefault="0074546E" w:rsidP="0074546E">
      <w:pPr>
        <w:pStyle w:val="Heading2"/>
        <w:numPr>
          <w:ilvl w:val="2"/>
          <w:numId w:val="8"/>
        </w:numPr>
        <w:rPr>
          <w:lang w:val="en-US"/>
        </w:rPr>
      </w:pPr>
      <w:r>
        <w:rPr>
          <w:lang w:val="en-US"/>
        </w:rPr>
        <w:t>CDF percentile values for EIRP specification</w:t>
      </w:r>
    </w:p>
    <w:p w:rsidR="00C30998" w:rsidRDefault="004F0988" w:rsidP="00C30998">
      <w:pPr>
        <w:pStyle w:val="BodyText"/>
        <w:rPr>
          <w:lang w:val="en-US"/>
        </w:rPr>
      </w:pPr>
      <w:r>
        <w:rPr>
          <w:lang w:val="en-US"/>
        </w:rPr>
        <w:t>Firstly the spread over the CDF curve is considered</w:t>
      </w:r>
      <w:r w:rsidR="0074546E">
        <w:rPr>
          <w:lang w:val="en-US"/>
        </w:rPr>
        <w:t xml:space="preserve">. </w:t>
      </w:r>
      <w:r w:rsidR="008D74AF">
        <w:rPr>
          <w:lang w:val="en-US"/>
        </w:rPr>
        <w:t xml:space="preserve">The </w:t>
      </w:r>
      <w:r w:rsidR="000E6BB1">
        <w:rPr>
          <w:lang w:val="en-US"/>
        </w:rPr>
        <w:t xml:space="preserve">value for the </w:t>
      </w:r>
      <w:r w:rsidR="001E13DD">
        <w:rPr>
          <w:lang w:val="en-US"/>
        </w:rPr>
        <w:t>9</w:t>
      </w:r>
      <w:r w:rsidR="008D74AF">
        <w:rPr>
          <w:lang w:val="en-US"/>
        </w:rPr>
        <w:t xml:space="preserve">0% </w:t>
      </w:r>
      <w:r w:rsidR="000E6BB1">
        <w:rPr>
          <w:lang w:val="en-US"/>
        </w:rPr>
        <w:t xml:space="preserve">percentile </w:t>
      </w:r>
      <w:r w:rsidR="008D74AF">
        <w:rPr>
          <w:lang w:val="en-US"/>
        </w:rPr>
        <w:t xml:space="preserve">in the CDF </w:t>
      </w:r>
      <w:r w:rsidR="00C30998">
        <w:rPr>
          <w:lang w:val="en-US"/>
        </w:rPr>
        <w:t xml:space="preserve">(refers to almost </w:t>
      </w:r>
      <w:r w:rsidR="004F7D39">
        <w:rPr>
          <w:lang w:val="en-US"/>
        </w:rPr>
        <w:t>boresight direction</w:t>
      </w:r>
      <w:r w:rsidR="001E13DD">
        <w:rPr>
          <w:lang w:val="en-US"/>
        </w:rPr>
        <w:t xml:space="preserve">) would be </w:t>
      </w:r>
      <w:r w:rsidR="007E65BB">
        <w:rPr>
          <w:lang w:val="en-US"/>
        </w:rPr>
        <w:t>30</w:t>
      </w:r>
      <w:r w:rsidR="00885A3F">
        <w:rPr>
          <w:lang w:val="en-US"/>
        </w:rPr>
        <w:t xml:space="preserve">dBm for UE1 </w:t>
      </w:r>
      <w:r w:rsidR="007E65BB">
        <w:rPr>
          <w:lang w:val="en-US"/>
        </w:rPr>
        <w:t>and 29</w:t>
      </w:r>
      <w:r w:rsidR="00C30998">
        <w:rPr>
          <w:lang w:val="en-US"/>
        </w:rPr>
        <w:t xml:space="preserve">dBm </w:t>
      </w:r>
      <w:r w:rsidR="008D74AF">
        <w:rPr>
          <w:lang w:val="en-US"/>
        </w:rPr>
        <w:t xml:space="preserve">for UE2. The </w:t>
      </w:r>
      <w:r w:rsidR="000E6BB1">
        <w:rPr>
          <w:lang w:val="en-US"/>
        </w:rPr>
        <w:t xml:space="preserve">value for the </w:t>
      </w:r>
      <w:r w:rsidR="00885A3F">
        <w:rPr>
          <w:lang w:val="en-US"/>
        </w:rPr>
        <w:t>1</w:t>
      </w:r>
      <w:r w:rsidR="008D74AF">
        <w:rPr>
          <w:lang w:val="en-US"/>
        </w:rPr>
        <w:t xml:space="preserve">0% </w:t>
      </w:r>
      <w:r w:rsidR="000E6BB1">
        <w:rPr>
          <w:lang w:val="en-US"/>
        </w:rPr>
        <w:t xml:space="preserve">percentile </w:t>
      </w:r>
      <w:r w:rsidR="003C544B">
        <w:rPr>
          <w:lang w:val="en-US"/>
        </w:rPr>
        <w:t xml:space="preserve">(refers to almost full sphere) </w:t>
      </w:r>
      <w:r w:rsidR="00C30998">
        <w:rPr>
          <w:lang w:val="en-US"/>
        </w:rPr>
        <w:t>are 2</w:t>
      </w:r>
      <w:r w:rsidR="007E65BB">
        <w:rPr>
          <w:lang w:val="en-US"/>
        </w:rPr>
        <w:t>1.6dBm for UE1 and 26</w:t>
      </w:r>
      <w:r w:rsidR="00C30998">
        <w:rPr>
          <w:lang w:val="en-US"/>
        </w:rPr>
        <w:t>.6</w:t>
      </w:r>
      <w:r w:rsidR="008D74AF">
        <w:rPr>
          <w:lang w:val="en-US"/>
        </w:rPr>
        <w:t xml:space="preserve">dBm for UE2. </w:t>
      </w:r>
      <w:r w:rsidR="00C30998">
        <w:rPr>
          <w:lang w:val="en-US"/>
        </w:rPr>
        <w:t>Considering the small delta between the 90% and the 10% percentiles there is no need to define more than two points.</w:t>
      </w:r>
      <w:r>
        <w:rPr>
          <w:lang w:val="en-US"/>
        </w:rPr>
        <w:t xml:space="preserve"> If e.g. 80%/2</w:t>
      </w:r>
      <w:r w:rsidRPr="0079799B">
        <w:rPr>
          <w:lang w:val="en-US"/>
        </w:rPr>
        <w:t>0%</w:t>
      </w:r>
      <w:r>
        <w:rPr>
          <w:lang w:val="en-US"/>
        </w:rPr>
        <w:t xml:space="preserve"> percentiles are considered the delta is even smaller.</w:t>
      </w:r>
    </w:p>
    <w:p w:rsidR="00C30998" w:rsidRDefault="00C30998" w:rsidP="00C30998">
      <w:pPr>
        <w:pStyle w:val="BodyText"/>
        <w:rPr>
          <w:b/>
        </w:rPr>
      </w:pPr>
      <w:r w:rsidRPr="00525B2A">
        <w:rPr>
          <w:b/>
        </w:rPr>
        <w:t xml:space="preserve">Observation 1: There is no need to specify </w:t>
      </w:r>
      <w:r>
        <w:rPr>
          <w:b/>
        </w:rPr>
        <w:t>EIRP</w:t>
      </w:r>
      <w:r w:rsidRPr="00525B2A">
        <w:rPr>
          <w:b/>
        </w:rPr>
        <w:t xml:space="preserve"> for more than two percentile points.</w:t>
      </w:r>
    </w:p>
    <w:p w:rsidR="00371BAD" w:rsidRPr="00371BAD" w:rsidRDefault="00371BAD" w:rsidP="00C30998">
      <w:pPr>
        <w:pStyle w:val="BodyText"/>
        <w:rPr>
          <w:lang w:val="en-US"/>
        </w:rPr>
      </w:pPr>
      <w:r w:rsidRPr="00371BAD">
        <w:rPr>
          <w:lang w:val="en-US"/>
        </w:rPr>
        <w:t xml:space="preserve">The </w:t>
      </w:r>
      <w:r>
        <w:rPr>
          <w:lang w:val="en-US"/>
        </w:rPr>
        <w:t xml:space="preserve">90% </w:t>
      </w:r>
      <w:r w:rsidR="00453661">
        <w:rPr>
          <w:lang w:val="en-US"/>
        </w:rPr>
        <w:t>(</w:t>
      </w:r>
      <w:r>
        <w:rPr>
          <w:lang w:val="en-US"/>
        </w:rPr>
        <w:t>or 80%</w:t>
      </w:r>
      <w:r w:rsidR="00453661">
        <w:rPr>
          <w:lang w:val="en-US"/>
        </w:rPr>
        <w:t>)</w:t>
      </w:r>
      <w:r>
        <w:rPr>
          <w:lang w:val="en-US"/>
        </w:rPr>
        <w:t xml:space="preserve"> percentile in the CDF (refers to almost boresight direction) is essential for link budget</w:t>
      </w:r>
      <w:r w:rsidR="003A2452">
        <w:rPr>
          <w:lang w:val="en-US"/>
        </w:rPr>
        <w:t xml:space="preserve"> estimations</w:t>
      </w:r>
      <w:r>
        <w:rPr>
          <w:lang w:val="en-US"/>
        </w:rPr>
        <w:t xml:space="preserve"> and need to be specified. In this sense we think 90% percentile is better to specify. There will probably also be an advantage in verification/test methods by specifying 90% percentile over specifying the 80% percentile.</w:t>
      </w:r>
    </w:p>
    <w:p w:rsidR="00200F06" w:rsidRDefault="00371BAD" w:rsidP="00200F06">
      <w:pPr>
        <w:pStyle w:val="BodyText"/>
      </w:pPr>
      <w:r w:rsidRPr="00371BAD">
        <w:t xml:space="preserve">The 10% </w:t>
      </w:r>
      <w:r w:rsidR="00453661">
        <w:t>(</w:t>
      </w:r>
      <w:r w:rsidRPr="00371BAD">
        <w:t>or 20%</w:t>
      </w:r>
      <w:r w:rsidR="00453661">
        <w:t>)</w:t>
      </w:r>
      <w:r w:rsidRPr="00371BAD">
        <w:t xml:space="preserve"> percentile val</w:t>
      </w:r>
      <w:r w:rsidR="00453661">
        <w:t>ues will show performance close</w:t>
      </w:r>
      <w:r w:rsidRPr="00371BAD">
        <w:t xml:space="preserve"> to omnidirectional</w:t>
      </w:r>
      <w:r w:rsidR="003A2452">
        <w:t xml:space="preserve"> coverage</w:t>
      </w:r>
      <w:r w:rsidRPr="00371BAD">
        <w:t xml:space="preserve">. </w:t>
      </w:r>
      <w:r w:rsidR="00200F06">
        <w:t xml:space="preserve">Considering the challenge to test the lower percentile the need </w:t>
      </w:r>
      <w:r w:rsidR="003A2452">
        <w:t>for specifying 10% or 20% percentile should to be</w:t>
      </w:r>
      <w:r w:rsidR="00200F06">
        <w:t xml:space="preserve"> clear</w:t>
      </w:r>
      <w:r w:rsidR="003A2452">
        <w:t xml:space="preserve">ly motivated. </w:t>
      </w:r>
      <w:r w:rsidR="009B1FC7">
        <w:t xml:space="preserve">The 10% </w:t>
      </w:r>
      <w:r w:rsidR="009B1FC7">
        <w:lastRenderedPageBreak/>
        <w:t xml:space="preserve">percentile </w:t>
      </w:r>
      <w:r w:rsidR="009B1FC7" w:rsidRPr="00371BAD">
        <w:t xml:space="preserve">will imply very high design challenge in a real implementation and therefore, if </w:t>
      </w:r>
      <w:r w:rsidR="003A2452">
        <w:t xml:space="preserve">a lower percentile value need to be tested the 20% percentile should be chosen. </w:t>
      </w:r>
    </w:p>
    <w:p w:rsidR="00200F06" w:rsidRDefault="00200F06" w:rsidP="00200F06">
      <w:pPr>
        <w:pStyle w:val="BodyText"/>
        <w:rPr>
          <w:b/>
        </w:rPr>
      </w:pPr>
      <w:r w:rsidRPr="00525B2A">
        <w:rPr>
          <w:b/>
        </w:rPr>
        <w:t xml:space="preserve">Proposal 1: </w:t>
      </w:r>
      <w:r>
        <w:rPr>
          <w:b/>
        </w:rPr>
        <w:t>EIRP</w:t>
      </w:r>
      <w:r w:rsidRPr="00525B2A">
        <w:rPr>
          <w:b/>
        </w:rPr>
        <w:t xml:space="preserve"> shall</w:t>
      </w:r>
      <w:r>
        <w:rPr>
          <w:b/>
        </w:rPr>
        <w:t xml:space="preserve"> at least be specified for the 9</w:t>
      </w:r>
      <w:r w:rsidRPr="00525B2A">
        <w:rPr>
          <w:b/>
        </w:rPr>
        <w:t xml:space="preserve">0% </w:t>
      </w:r>
      <w:r w:rsidR="009B1FC7">
        <w:rPr>
          <w:b/>
        </w:rPr>
        <w:t>percentile. Specification of an</w:t>
      </w:r>
      <w:r w:rsidRPr="00525B2A">
        <w:rPr>
          <w:b/>
        </w:rPr>
        <w:t xml:space="preserve"> additional percentile is FFS.</w:t>
      </w:r>
    </w:p>
    <w:p w:rsidR="00371BAD" w:rsidRPr="00C30998" w:rsidRDefault="00371BAD" w:rsidP="00ED1CBD">
      <w:pPr>
        <w:pStyle w:val="BodyText"/>
      </w:pPr>
    </w:p>
    <w:p w:rsidR="008D74AF" w:rsidRDefault="007E65BB" w:rsidP="00733B6E">
      <w:pPr>
        <w:pStyle w:val="BodyText"/>
        <w:jc w:val="center"/>
        <w:rPr>
          <w:lang w:val="en-US"/>
        </w:rPr>
      </w:pPr>
      <w:r>
        <w:rPr>
          <w:noProof/>
          <w:lang w:val="en-US" w:eastAsia="ja-JP"/>
        </w:rPr>
        <w:drawing>
          <wp:inline distT="0" distB="0" distL="0" distR="0" wp14:anchorId="69B7B49F">
            <wp:extent cx="4959122" cy="2621322"/>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65958" cy="2624935"/>
                    </a:xfrm>
                    <a:prstGeom prst="rect">
                      <a:avLst/>
                    </a:prstGeom>
                    <a:noFill/>
                  </pic:spPr>
                </pic:pic>
              </a:graphicData>
            </a:graphic>
          </wp:inline>
        </w:drawing>
      </w:r>
    </w:p>
    <w:p w:rsidR="00733B6E" w:rsidRDefault="00733B6E" w:rsidP="00733B6E">
      <w:pPr>
        <w:pStyle w:val="Caption"/>
        <w:jc w:val="center"/>
        <w:rPr>
          <w:lang w:val="en-US"/>
        </w:rPr>
      </w:pPr>
      <w:bookmarkStart w:id="4" w:name="_Ref484778645"/>
      <w:bookmarkStart w:id="5" w:name="_Ref481655897"/>
      <w:r>
        <w:t xml:space="preserve">Figure </w:t>
      </w:r>
      <w:r w:rsidR="00843C0B">
        <w:fldChar w:fldCharType="begin"/>
      </w:r>
      <w:r w:rsidR="00843C0B">
        <w:instrText xml:space="preserve"> SEQ Figure \* ARABIC </w:instrText>
      </w:r>
      <w:r w:rsidR="00843C0B">
        <w:fldChar w:fldCharType="separate"/>
      </w:r>
      <w:r>
        <w:rPr>
          <w:noProof/>
        </w:rPr>
        <w:t>4</w:t>
      </w:r>
      <w:r w:rsidR="00843C0B">
        <w:rPr>
          <w:noProof/>
        </w:rPr>
        <w:fldChar w:fldCharType="end"/>
      </w:r>
      <w:bookmarkEnd w:id="4"/>
      <w:r>
        <w:t xml:space="preserve">. </w:t>
      </w:r>
      <w:r w:rsidR="00885A3F">
        <w:t xml:space="preserve">EIRP for </w:t>
      </w:r>
      <w:r>
        <w:rPr>
          <w:lang w:val="en-US"/>
        </w:rPr>
        <w:t>patch arrays (UE1) and dipole arrays (UE2). S</w:t>
      </w:r>
      <w:r w:rsidR="00885A3F">
        <w:rPr>
          <w:lang w:val="en-US"/>
        </w:rPr>
        <w:t>imulated performance s</w:t>
      </w:r>
      <w:r>
        <w:rPr>
          <w:lang w:val="en-US"/>
        </w:rPr>
        <w:t>ingle array, switched</w:t>
      </w:r>
      <w:r w:rsidR="00885A3F">
        <w:rPr>
          <w:lang w:val="en-US"/>
        </w:rPr>
        <w:t xml:space="preserve"> diversity</w:t>
      </w:r>
      <w:r>
        <w:rPr>
          <w:lang w:val="en-US"/>
        </w:rPr>
        <w:t>.</w:t>
      </w:r>
      <w:bookmarkEnd w:id="5"/>
    </w:p>
    <w:p w:rsidR="00733B6E" w:rsidRDefault="00733B6E" w:rsidP="00ED1CBD">
      <w:pPr>
        <w:pStyle w:val="BodyText"/>
        <w:rPr>
          <w:lang w:val="en-US"/>
        </w:rPr>
      </w:pPr>
    </w:p>
    <w:p w:rsidR="0087074B" w:rsidRPr="00525B2A" w:rsidRDefault="00B54A43" w:rsidP="00C30998">
      <w:pPr>
        <w:pStyle w:val="BodyText"/>
        <w:rPr>
          <w:b/>
        </w:rPr>
      </w:pPr>
      <w:r>
        <w:rPr>
          <w:lang w:val="en-US"/>
        </w:rPr>
        <w:t>I</w:t>
      </w:r>
      <w:r w:rsidR="009B1FC7">
        <w:rPr>
          <w:lang w:val="en-US"/>
        </w:rPr>
        <w:t>n the specification i</w:t>
      </w:r>
      <w:r>
        <w:rPr>
          <w:lang w:val="en-US"/>
        </w:rPr>
        <w:t>t is recommended to account for different antenna implementations</w:t>
      </w:r>
      <w:r w:rsidR="0087074B">
        <w:rPr>
          <w:lang w:val="en-US"/>
        </w:rPr>
        <w:t xml:space="preserve"> an</w:t>
      </w:r>
      <w:r w:rsidR="00D50BC5">
        <w:rPr>
          <w:lang w:val="en-US"/>
        </w:rPr>
        <w:t>d</w:t>
      </w:r>
      <w:r w:rsidR="0087074B">
        <w:rPr>
          <w:lang w:val="en-US"/>
        </w:rPr>
        <w:t xml:space="preserve"> therefore the most conservative number is shown in </w:t>
      </w:r>
      <w:r w:rsidR="0087074B">
        <w:rPr>
          <w:lang w:val="en-US"/>
        </w:rPr>
        <w:fldChar w:fldCharType="begin"/>
      </w:r>
      <w:r w:rsidR="0087074B">
        <w:rPr>
          <w:lang w:val="en-US"/>
        </w:rPr>
        <w:instrText xml:space="preserve"> REF _Ref484788866 \h </w:instrText>
      </w:r>
      <w:r w:rsidR="0087074B">
        <w:rPr>
          <w:lang w:val="en-US"/>
        </w:rPr>
      </w:r>
      <w:r w:rsidR="0087074B">
        <w:rPr>
          <w:lang w:val="en-US"/>
        </w:rPr>
        <w:fldChar w:fldCharType="separate"/>
      </w:r>
      <w:r w:rsidR="0087074B">
        <w:t xml:space="preserve">Table </w:t>
      </w:r>
      <w:r w:rsidR="0087074B">
        <w:rPr>
          <w:noProof/>
        </w:rPr>
        <w:t>1</w:t>
      </w:r>
      <w:r w:rsidR="0087074B">
        <w:rPr>
          <w:lang w:val="en-US"/>
        </w:rPr>
        <w:fldChar w:fldCharType="end"/>
      </w:r>
      <w:r w:rsidR="003C544B">
        <w:rPr>
          <w:lang w:val="en-US"/>
        </w:rPr>
        <w:t>.</w:t>
      </w:r>
      <w:r w:rsidR="00D50BC5">
        <w:rPr>
          <w:lang w:val="en-US"/>
        </w:rPr>
        <w:t xml:space="preserve"> </w:t>
      </w:r>
    </w:p>
    <w:p w:rsidR="0087074B" w:rsidRDefault="0087074B" w:rsidP="0087074B">
      <w:pPr>
        <w:pStyle w:val="BodyText"/>
        <w:rPr>
          <w:b/>
        </w:rPr>
      </w:pPr>
    </w:p>
    <w:tbl>
      <w:tblPr>
        <w:tblStyle w:val="TableGrid"/>
        <w:tblW w:w="0" w:type="auto"/>
        <w:jc w:val="center"/>
        <w:tblLook w:val="04A0" w:firstRow="1" w:lastRow="0" w:firstColumn="1" w:lastColumn="0" w:noHBand="0" w:noVBand="1"/>
      </w:tblPr>
      <w:tblGrid>
        <w:gridCol w:w="4223"/>
        <w:gridCol w:w="1408"/>
      </w:tblGrid>
      <w:tr w:rsidR="0087074B" w:rsidTr="00D50BC5">
        <w:trPr>
          <w:jc w:val="center"/>
        </w:trPr>
        <w:tc>
          <w:tcPr>
            <w:tcW w:w="4223" w:type="dxa"/>
          </w:tcPr>
          <w:p w:rsidR="0087074B" w:rsidRDefault="00D50BC5" w:rsidP="00ED1CBD">
            <w:pPr>
              <w:pStyle w:val="BodyText"/>
              <w:rPr>
                <w:lang w:val="en-US"/>
              </w:rPr>
            </w:pPr>
            <w:r>
              <w:rPr>
                <w:lang w:val="en-US"/>
              </w:rPr>
              <w:t>EIRP (9</w:t>
            </w:r>
            <w:r w:rsidR="0087074B">
              <w:rPr>
                <w:lang w:val="en-US"/>
              </w:rPr>
              <w:t>0%)</w:t>
            </w:r>
          </w:p>
        </w:tc>
        <w:tc>
          <w:tcPr>
            <w:tcW w:w="1408" w:type="dxa"/>
          </w:tcPr>
          <w:p w:rsidR="0087074B" w:rsidRDefault="007E65BB" w:rsidP="00ED1CBD">
            <w:pPr>
              <w:pStyle w:val="BodyText"/>
              <w:rPr>
                <w:lang w:val="en-US"/>
              </w:rPr>
            </w:pPr>
            <w:r>
              <w:rPr>
                <w:lang w:val="en-US"/>
              </w:rPr>
              <w:t>29</w:t>
            </w:r>
            <w:r w:rsidR="00E115ED">
              <w:rPr>
                <w:lang w:val="en-US"/>
              </w:rPr>
              <w:t xml:space="preserve"> dBm</w:t>
            </w:r>
          </w:p>
        </w:tc>
      </w:tr>
      <w:tr w:rsidR="0087074B" w:rsidTr="00D50BC5">
        <w:trPr>
          <w:jc w:val="center"/>
        </w:trPr>
        <w:tc>
          <w:tcPr>
            <w:tcW w:w="4223" w:type="dxa"/>
          </w:tcPr>
          <w:p w:rsidR="0087074B" w:rsidRDefault="00E115ED" w:rsidP="00ED1CBD">
            <w:pPr>
              <w:pStyle w:val="BodyText"/>
              <w:rPr>
                <w:lang w:val="en-US"/>
              </w:rPr>
            </w:pPr>
            <w:r>
              <w:rPr>
                <w:lang w:val="en-US"/>
              </w:rPr>
              <w:t>EIRP (2</w:t>
            </w:r>
            <w:r w:rsidR="0087074B">
              <w:rPr>
                <w:lang w:val="en-US"/>
              </w:rPr>
              <w:t>0%)</w:t>
            </w:r>
            <w:r w:rsidR="009B1FC7">
              <w:rPr>
                <w:lang w:val="en-US"/>
              </w:rPr>
              <w:t xml:space="preserve"> if needed</w:t>
            </w:r>
          </w:p>
        </w:tc>
        <w:tc>
          <w:tcPr>
            <w:tcW w:w="1408" w:type="dxa"/>
          </w:tcPr>
          <w:p w:rsidR="0087074B" w:rsidRDefault="009B1FC7" w:rsidP="00ED1CBD">
            <w:pPr>
              <w:pStyle w:val="BodyText"/>
              <w:rPr>
                <w:lang w:val="en-US"/>
              </w:rPr>
            </w:pPr>
            <w:r>
              <w:rPr>
                <w:lang w:val="en-US"/>
              </w:rPr>
              <w:t>[</w:t>
            </w:r>
            <w:r w:rsidR="007E65BB">
              <w:rPr>
                <w:lang w:val="en-US"/>
              </w:rPr>
              <w:t>23</w:t>
            </w:r>
            <w:r w:rsidR="0087074B">
              <w:rPr>
                <w:lang w:val="en-US"/>
              </w:rPr>
              <w:t>dBm</w:t>
            </w:r>
            <w:r>
              <w:rPr>
                <w:lang w:val="en-US"/>
              </w:rPr>
              <w:t>]</w:t>
            </w:r>
          </w:p>
        </w:tc>
      </w:tr>
    </w:tbl>
    <w:p w:rsidR="00D50BC5" w:rsidRDefault="00D50BC5" w:rsidP="008D0F7E">
      <w:pPr>
        <w:pStyle w:val="Caption"/>
        <w:jc w:val="center"/>
      </w:pPr>
      <w:bookmarkStart w:id="6" w:name="_Ref484788866"/>
    </w:p>
    <w:p w:rsidR="000B3615" w:rsidRDefault="008D0F7E" w:rsidP="008D0F7E">
      <w:pPr>
        <w:pStyle w:val="Caption"/>
        <w:jc w:val="center"/>
        <w:rPr>
          <w:lang w:val="en-US"/>
        </w:rPr>
      </w:pPr>
      <w:r>
        <w:t xml:space="preserve">Table </w:t>
      </w:r>
      <w:r w:rsidR="00843C0B">
        <w:fldChar w:fldCharType="begin"/>
      </w:r>
      <w:r w:rsidR="00843C0B">
        <w:instrText xml:space="preserve"> SEQ Table \* ARABIC </w:instrText>
      </w:r>
      <w:r w:rsidR="00843C0B">
        <w:fldChar w:fldCharType="separate"/>
      </w:r>
      <w:r>
        <w:rPr>
          <w:noProof/>
        </w:rPr>
        <w:t>1</w:t>
      </w:r>
      <w:r w:rsidR="00843C0B">
        <w:rPr>
          <w:noProof/>
        </w:rPr>
        <w:fldChar w:fldCharType="end"/>
      </w:r>
      <w:bookmarkEnd w:id="6"/>
      <w:r w:rsidR="000B3615">
        <w:t xml:space="preserve">. </w:t>
      </w:r>
      <w:r w:rsidR="00321ADB">
        <w:rPr>
          <w:lang w:val="en-US"/>
        </w:rPr>
        <w:t xml:space="preserve">Example of </w:t>
      </w:r>
      <w:r w:rsidR="0087074B">
        <w:rPr>
          <w:lang w:val="en-US"/>
        </w:rPr>
        <w:t>EIRP</w:t>
      </w:r>
      <w:r w:rsidR="00321ADB">
        <w:rPr>
          <w:lang w:val="en-US"/>
        </w:rPr>
        <w:t xml:space="preserve"> specification for 28GHz band</w:t>
      </w:r>
      <w:r w:rsidR="000B3615">
        <w:rPr>
          <w:lang w:val="en-US"/>
        </w:rPr>
        <w:t>.</w:t>
      </w:r>
      <w:r w:rsidR="00F920A6" w:rsidRPr="00F920A6">
        <w:rPr>
          <w:noProof/>
        </w:rPr>
        <w:t xml:space="preserve"> </w:t>
      </w:r>
    </w:p>
    <w:p w:rsidR="00697C3A" w:rsidRDefault="00697C3A" w:rsidP="00697C3A">
      <w:pPr>
        <w:pStyle w:val="BodyText"/>
        <w:rPr>
          <w:lang w:val="en-US"/>
        </w:rPr>
      </w:pPr>
    </w:p>
    <w:p w:rsidR="00697C3A" w:rsidRDefault="00E5014B" w:rsidP="00E5014B">
      <w:pPr>
        <w:pStyle w:val="Heading2"/>
        <w:rPr>
          <w:lang w:val="en-US"/>
        </w:rPr>
      </w:pPr>
      <w:bookmarkStart w:id="7" w:name="_Ref481689103"/>
      <w:r>
        <w:rPr>
          <w:lang w:val="en-US"/>
        </w:rPr>
        <w:t>HW implementation aspects</w:t>
      </w:r>
      <w:bookmarkEnd w:id="7"/>
    </w:p>
    <w:p w:rsidR="00E5014B" w:rsidRDefault="0082089A" w:rsidP="00697C3A">
      <w:pPr>
        <w:pStyle w:val="BodyText"/>
        <w:rPr>
          <w:lang w:val="en-US"/>
        </w:rPr>
      </w:pPr>
      <w:r>
        <w:rPr>
          <w:lang w:val="en-US"/>
        </w:rPr>
        <w:t>The above simulation is done for ideal conditions</w:t>
      </w:r>
      <w:r w:rsidR="00E5014B">
        <w:rPr>
          <w:lang w:val="en-US"/>
        </w:rPr>
        <w:t>.</w:t>
      </w:r>
      <w:r>
        <w:rPr>
          <w:lang w:val="en-US"/>
        </w:rPr>
        <w:t xml:space="preserve"> In a real implementation the freedom to place antennas in a UE could be limited.</w:t>
      </w:r>
      <w:r w:rsidR="00E5014B">
        <w:rPr>
          <w:lang w:val="en-US"/>
        </w:rPr>
        <w:t xml:space="preserve"> </w:t>
      </w:r>
    </w:p>
    <w:p w:rsidR="00C82A2C" w:rsidRPr="00862ABA" w:rsidRDefault="00A2078A" w:rsidP="00862ABA">
      <w:pPr>
        <w:pStyle w:val="Heading1"/>
        <w:keepLines/>
        <w:pBdr>
          <w:top w:val="single" w:sz="12" w:space="3" w:color="auto"/>
        </w:pBdr>
        <w:overflowPunct w:val="0"/>
        <w:autoSpaceDE w:val="0"/>
        <w:autoSpaceDN w:val="0"/>
        <w:adjustRightInd w:val="0"/>
        <w:spacing w:after="180"/>
        <w:ind w:right="0"/>
        <w:textAlignment w:val="baseline"/>
      </w:pPr>
      <w:r>
        <w:t>Conclusion</w:t>
      </w:r>
    </w:p>
    <w:p w:rsidR="001E1E93" w:rsidRDefault="00D50BC5" w:rsidP="001E1E93">
      <w:pPr>
        <w:pStyle w:val="BodyText"/>
        <w:rPr>
          <w:lang w:val="en-US"/>
        </w:rPr>
      </w:pPr>
      <w:r>
        <w:rPr>
          <w:lang w:val="en-US"/>
        </w:rPr>
        <w:t>EIRP</w:t>
      </w:r>
      <w:r w:rsidR="00453754">
        <w:rPr>
          <w:lang w:val="en-US"/>
        </w:rPr>
        <w:t xml:space="preserve"> have been studied for t</w:t>
      </w:r>
      <w:r w:rsidR="006D5EB8">
        <w:rPr>
          <w:lang w:val="en-US"/>
        </w:rPr>
        <w:t>wo different antenna configurations</w:t>
      </w:r>
      <w:r w:rsidR="00C67579">
        <w:rPr>
          <w:lang w:val="en-US"/>
        </w:rPr>
        <w:t>, patch arrays and linear dipole arrays,</w:t>
      </w:r>
      <w:r w:rsidR="00CE26B1">
        <w:rPr>
          <w:lang w:val="en-US"/>
        </w:rPr>
        <w:t xml:space="preserve"> for the 28</w:t>
      </w:r>
      <w:r w:rsidR="006D5EB8">
        <w:rPr>
          <w:lang w:val="en-US"/>
        </w:rPr>
        <w:t>GHz band</w:t>
      </w:r>
      <w:r w:rsidR="001C4296">
        <w:rPr>
          <w:lang w:val="en-US"/>
        </w:rPr>
        <w:t>.</w:t>
      </w:r>
      <w:r w:rsidR="006D5EB8">
        <w:rPr>
          <w:lang w:val="en-US"/>
        </w:rPr>
        <w:t xml:space="preserve"> </w:t>
      </w:r>
      <w:r w:rsidR="00453754">
        <w:rPr>
          <w:lang w:val="en-US"/>
        </w:rPr>
        <w:t xml:space="preserve">Example numbers of </w:t>
      </w:r>
      <w:r>
        <w:rPr>
          <w:lang w:val="en-US"/>
        </w:rPr>
        <w:t>EIRP</w:t>
      </w:r>
      <w:r w:rsidR="00453754">
        <w:rPr>
          <w:lang w:val="en-US"/>
        </w:rPr>
        <w:t xml:space="preserve"> has been shown. </w:t>
      </w:r>
      <w:r w:rsidR="00C67579">
        <w:rPr>
          <w:lang w:val="en-US"/>
        </w:rPr>
        <w:t>The following observation</w:t>
      </w:r>
      <w:r w:rsidR="00453754">
        <w:rPr>
          <w:lang w:val="en-US"/>
        </w:rPr>
        <w:t xml:space="preserve"> and proposal</w:t>
      </w:r>
      <w:r w:rsidR="00C67579">
        <w:rPr>
          <w:lang w:val="en-US"/>
        </w:rPr>
        <w:t xml:space="preserve"> </w:t>
      </w:r>
      <w:r w:rsidR="00453754">
        <w:rPr>
          <w:lang w:val="en-US"/>
        </w:rPr>
        <w:t>are</w:t>
      </w:r>
      <w:r w:rsidR="00C67579">
        <w:rPr>
          <w:lang w:val="en-US"/>
        </w:rPr>
        <w:t xml:space="preserve"> made:</w:t>
      </w:r>
    </w:p>
    <w:p w:rsidR="00B64127" w:rsidRDefault="00453754" w:rsidP="00683D98">
      <w:pPr>
        <w:pStyle w:val="BodyText"/>
        <w:rPr>
          <w:b/>
          <w:lang w:val="en-US"/>
        </w:rPr>
      </w:pPr>
      <w:r>
        <w:rPr>
          <w:b/>
        </w:rPr>
        <w:t>Observation 1</w:t>
      </w:r>
      <w:r w:rsidR="00B64127" w:rsidRPr="00F43857">
        <w:rPr>
          <w:b/>
        </w:rPr>
        <w:t>:</w:t>
      </w:r>
      <w:r w:rsidR="00B64127" w:rsidRPr="00F43857">
        <w:rPr>
          <w:b/>
          <w:lang w:val="en-US"/>
        </w:rPr>
        <w:t xml:space="preserve"> </w:t>
      </w:r>
      <w:r w:rsidR="00885CE2">
        <w:rPr>
          <w:b/>
          <w:lang w:val="en-US"/>
        </w:rPr>
        <w:t xml:space="preserve">There is no need to specify </w:t>
      </w:r>
      <w:r w:rsidR="00D50BC5">
        <w:rPr>
          <w:b/>
          <w:lang w:val="en-US"/>
        </w:rPr>
        <w:t>EIRP</w:t>
      </w:r>
      <w:r w:rsidR="00885CE2">
        <w:rPr>
          <w:b/>
          <w:lang w:val="en-US"/>
        </w:rPr>
        <w:t xml:space="preserve"> for </w:t>
      </w:r>
      <w:r w:rsidR="00D50BC5" w:rsidRPr="00525B2A">
        <w:rPr>
          <w:b/>
        </w:rPr>
        <w:t>more than two percentile points</w:t>
      </w:r>
      <w:r w:rsidR="00885CE2">
        <w:rPr>
          <w:b/>
          <w:lang w:val="en-US"/>
        </w:rPr>
        <w:t>.</w:t>
      </w:r>
    </w:p>
    <w:p w:rsidR="00321ADB" w:rsidRDefault="00321ADB" w:rsidP="00683D98">
      <w:pPr>
        <w:pStyle w:val="BodyText"/>
        <w:rPr>
          <w:b/>
        </w:rPr>
      </w:pPr>
      <w:r>
        <w:rPr>
          <w:b/>
        </w:rPr>
        <w:t>Proposal 1</w:t>
      </w:r>
      <w:r w:rsidRPr="00F43857">
        <w:rPr>
          <w:b/>
        </w:rPr>
        <w:t>:</w:t>
      </w:r>
      <w:r w:rsidRPr="00F43857">
        <w:rPr>
          <w:b/>
          <w:lang w:val="en-US"/>
        </w:rPr>
        <w:t xml:space="preserve"> </w:t>
      </w:r>
      <w:r w:rsidR="00D50BC5">
        <w:rPr>
          <w:b/>
        </w:rPr>
        <w:t>EIRP</w:t>
      </w:r>
      <w:r w:rsidR="00D50BC5" w:rsidRPr="00525B2A">
        <w:rPr>
          <w:b/>
        </w:rPr>
        <w:t xml:space="preserve"> shall</w:t>
      </w:r>
      <w:r w:rsidR="00D50BC5">
        <w:rPr>
          <w:b/>
        </w:rPr>
        <w:t xml:space="preserve"> at least be specified for the 9</w:t>
      </w:r>
      <w:r w:rsidR="00D50BC5" w:rsidRPr="00525B2A">
        <w:rPr>
          <w:b/>
        </w:rPr>
        <w:t xml:space="preserve">0% </w:t>
      </w:r>
      <w:r w:rsidR="009B1FC7">
        <w:rPr>
          <w:b/>
        </w:rPr>
        <w:t>percentile. Specification of an</w:t>
      </w:r>
      <w:r w:rsidR="00D50BC5" w:rsidRPr="00525B2A">
        <w:rPr>
          <w:b/>
        </w:rPr>
        <w:t xml:space="preserve"> additional percentile is FFS</w:t>
      </w:r>
      <w:r>
        <w:rPr>
          <w:b/>
          <w:lang w:val="en-US"/>
        </w:rPr>
        <w:t>.</w:t>
      </w:r>
    </w:p>
    <w:p w:rsidR="00862ABA" w:rsidRDefault="00862ABA" w:rsidP="00862ABA">
      <w:pPr>
        <w:pStyle w:val="Heading1"/>
        <w:keepLines/>
        <w:pBdr>
          <w:top w:val="single" w:sz="12" w:space="3" w:color="auto"/>
        </w:pBdr>
        <w:overflowPunct w:val="0"/>
        <w:autoSpaceDE w:val="0"/>
        <w:autoSpaceDN w:val="0"/>
        <w:adjustRightInd w:val="0"/>
        <w:spacing w:after="180"/>
        <w:ind w:right="0"/>
        <w:textAlignment w:val="baseline"/>
      </w:pPr>
      <w:r w:rsidRPr="00DC782A">
        <w:t>References</w:t>
      </w:r>
    </w:p>
    <w:p w:rsidR="00AE7E2D" w:rsidRPr="00C257E3" w:rsidRDefault="00DE1A02" w:rsidP="00DE1A02">
      <w:pPr>
        <w:pStyle w:val="references"/>
        <w:numPr>
          <w:ilvl w:val="0"/>
          <w:numId w:val="7"/>
        </w:numPr>
        <w:tabs>
          <w:tab w:val="left" w:pos="1560"/>
        </w:tabs>
      </w:pPr>
      <w:bookmarkStart w:id="8" w:name="_Ref484009661"/>
      <w:bookmarkStart w:id="9" w:name="_Ref447703865"/>
      <w:bookmarkStart w:id="10" w:name="_Ref455046197"/>
      <w:bookmarkStart w:id="11" w:name="_Ref473734040"/>
      <w:bookmarkStart w:id="12" w:name="_Ref481653652"/>
      <w:bookmarkStart w:id="13" w:name="_Ref447634836"/>
      <w:bookmarkStart w:id="14" w:name="_Ref447633816"/>
      <w:r w:rsidRPr="00C257E3">
        <w:t>R4-1705201</w:t>
      </w:r>
      <w:r w:rsidR="00AE7E2D" w:rsidRPr="00C257E3">
        <w:tab/>
        <w:t>“</w:t>
      </w:r>
      <w:r w:rsidRPr="00C257E3">
        <w:t>Output power Requirement for mmW</w:t>
      </w:r>
      <w:r w:rsidR="00AE7E2D" w:rsidRPr="00C257E3">
        <w:t xml:space="preserve">”, </w:t>
      </w:r>
      <w:r w:rsidR="00AE7E2D" w:rsidRPr="00C257E3">
        <w:rPr>
          <w:i/>
          <w:iCs/>
        </w:rPr>
        <w:t>Qualcomm Incorporated</w:t>
      </w:r>
      <w:bookmarkEnd w:id="8"/>
    </w:p>
    <w:p w:rsidR="002B2B95" w:rsidRPr="00C257E3" w:rsidRDefault="002B2B95" w:rsidP="002B2B95">
      <w:pPr>
        <w:pStyle w:val="references"/>
        <w:numPr>
          <w:ilvl w:val="0"/>
          <w:numId w:val="7"/>
        </w:numPr>
        <w:tabs>
          <w:tab w:val="left" w:pos="1560"/>
        </w:tabs>
      </w:pPr>
      <w:bookmarkStart w:id="15" w:name="_Ref484793372"/>
      <w:bookmarkStart w:id="16" w:name="_Ref484009895"/>
      <w:r w:rsidRPr="00C257E3">
        <w:t>R4-1705223</w:t>
      </w:r>
      <w:r w:rsidRPr="00C257E3">
        <w:tab/>
        <w:t xml:space="preserve">“Further discussion on mmWave EIRP/EIS requirement following CDF approach”, </w:t>
      </w:r>
      <w:r w:rsidRPr="00C257E3">
        <w:rPr>
          <w:i/>
          <w:iCs/>
        </w:rPr>
        <w:t>Huawei</w:t>
      </w:r>
      <w:r w:rsidRPr="00C257E3">
        <w:rPr>
          <w:rFonts w:hint="eastAsia"/>
          <w:i/>
          <w:iCs/>
        </w:rPr>
        <w:t>, HiSilicon</w:t>
      </w:r>
      <w:bookmarkEnd w:id="15"/>
    </w:p>
    <w:p w:rsidR="002B2B95" w:rsidRPr="00C257E3" w:rsidRDefault="002B2B95" w:rsidP="002B2B95">
      <w:pPr>
        <w:pStyle w:val="references"/>
        <w:numPr>
          <w:ilvl w:val="0"/>
          <w:numId w:val="7"/>
        </w:numPr>
        <w:tabs>
          <w:tab w:val="left" w:pos="1560"/>
        </w:tabs>
      </w:pPr>
      <w:bookmarkStart w:id="17" w:name="_Ref485129791"/>
      <w:r w:rsidRPr="00C257E3">
        <w:t>R4-1705222</w:t>
      </w:r>
      <w:r w:rsidRPr="00C257E3">
        <w:tab/>
        <w:t xml:space="preserve">“Further discussion on mmWave power class definition”, </w:t>
      </w:r>
      <w:r w:rsidRPr="00C257E3">
        <w:rPr>
          <w:i/>
          <w:iCs/>
        </w:rPr>
        <w:t>Huawei</w:t>
      </w:r>
      <w:r w:rsidRPr="00C257E3">
        <w:rPr>
          <w:rFonts w:hint="eastAsia"/>
          <w:i/>
          <w:iCs/>
        </w:rPr>
        <w:t>, HiSilicon</w:t>
      </w:r>
      <w:bookmarkEnd w:id="17"/>
    </w:p>
    <w:p w:rsidR="00BF6A7C" w:rsidRPr="00C257E3" w:rsidRDefault="00BF6A7C" w:rsidP="00BF6A7C">
      <w:pPr>
        <w:pStyle w:val="references"/>
        <w:numPr>
          <w:ilvl w:val="0"/>
          <w:numId w:val="7"/>
        </w:numPr>
        <w:tabs>
          <w:tab w:val="left" w:pos="1560"/>
        </w:tabs>
      </w:pPr>
      <w:bookmarkStart w:id="18" w:name="_Ref485129801"/>
      <w:r w:rsidRPr="00C257E3">
        <w:t>R4-1704531</w:t>
      </w:r>
      <w:r w:rsidRPr="00C257E3">
        <w:tab/>
        <w:t xml:space="preserve">“NR – UE Power Class definition for cmW and mmW ranges”, </w:t>
      </w:r>
      <w:r w:rsidRPr="00C257E3">
        <w:rPr>
          <w:i/>
          <w:iCs/>
        </w:rPr>
        <w:t>Interdigital Inc.</w:t>
      </w:r>
      <w:bookmarkEnd w:id="18"/>
    </w:p>
    <w:p w:rsidR="006D7C5C" w:rsidRPr="00C257E3" w:rsidRDefault="006D7C5C" w:rsidP="006D7C5C">
      <w:pPr>
        <w:pStyle w:val="references"/>
        <w:numPr>
          <w:ilvl w:val="0"/>
          <w:numId w:val="7"/>
        </w:numPr>
        <w:tabs>
          <w:tab w:val="left" w:pos="1560"/>
        </w:tabs>
      </w:pPr>
      <w:bookmarkStart w:id="19" w:name="_Ref485132104"/>
      <w:r w:rsidRPr="00C257E3">
        <w:t>R4-1705226</w:t>
      </w:r>
      <w:r w:rsidRPr="00C257E3">
        <w:tab/>
        <w:t xml:space="preserve">“mmWave UE power class definition”, </w:t>
      </w:r>
      <w:r w:rsidRPr="00C257E3">
        <w:rPr>
          <w:i/>
          <w:iCs/>
        </w:rPr>
        <w:t>Sumitomo Electric</w:t>
      </w:r>
      <w:bookmarkEnd w:id="19"/>
    </w:p>
    <w:p w:rsidR="006D7C5C" w:rsidRPr="00C257E3" w:rsidRDefault="006D7C5C" w:rsidP="006D7C5C">
      <w:pPr>
        <w:pStyle w:val="references"/>
        <w:numPr>
          <w:ilvl w:val="0"/>
          <w:numId w:val="7"/>
        </w:numPr>
        <w:tabs>
          <w:tab w:val="left" w:pos="1560"/>
        </w:tabs>
      </w:pPr>
      <w:bookmarkStart w:id="20" w:name="_Ref485132106"/>
      <w:r w:rsidRPr="00C257E3">
        <w:t>R4-1705677</w:t>
      </w:r>
      <w:r w:rsidRPr="00C257E3">
        <w:tab/>
        <w:t xml:space="preserve">“mmW UE power class”, </w:t>
      </w:r>
      <w:r w:rsidRPr="00C257E3">
        <w:rPr>
          <w:i/>
          <w:iCs/>
        </w:rPr>
        <w:t>MediaTek Inc.</w:t>
      </w:r>
      <w:bookmarkEnd w:id="20"/>
    </w:p>
    <w:p w:rsidR="006D7C5C" w:rsidRPr="00C257E3" w:rsidRDefault="006D7C5C" w:rsidP="006D7C5C">
      <w:pPr>
        <w:pStyle w:val="references"/>
        <w:numPr>
          <w:ilvl w:val="0"/>
          <w:numId w:val="7"/>
        </w:numPr>
        <w:tabs>
          <w:tab w:val="left" w:pos="1560"/>
        </w:tabs>
      </w:pPr>
      <w:bookmarkStart w:id="21" w:name="_Ref485132109"/>
      <w:r w:rsidRPr="00C257E3">
        <w:rPr>
          <w:lang w:val="en-GB"/>
        </w:rPr>
        <w:lastRenderedPageBreak/>
        <w:t xml:space="preserve">R4-1704686 </w:t>
      </w:r>
      <w:r w:rsidR="00C257E3" w:rsidRPr="00C257E3">
        <w:rPr>
          <w:lang w:val="en-GB"/>
        </w:rPr>
        <w:tab/>
      </w:r>
      <w:r w:rsidRPr="00C257E3">
        <w:rPr>
          <w:lang w:val="en-GB"/>
        </w:rPr>
        <w:t xml:space="preserve">“On consideration of mmWave UE power class”, </w:t>
      </w:r>
      <w:r w:rsidRPr="00C257E3">
        <w:rPr>
          <w:i/>
          <w:lang w:val="en-GB"/>
        </w:rPr>
        <w:t>Intel Corporation</w:t>
      </w:r>
      <w:bookmarkEnd w:id="21"/>
    </w:p>
    <w:p w:rsidR="00C257E3" w:rsidRPr="00C257E3" w:rsidRDefault="00C257E3" w:rsidP="00FA565E">
      <w:pPr>
        <w:pStyle w:val="references"/>
        <w:numPr>
          <w:ilvl w:val="0"/>
          <w:numId w:val="7"/>
        </w:numPr>
        <w:tabs>
          <w:tab w:val="left" w:pos="1560"/>
        </w:tabs>
      </w:pPr>
      <w:bookmarkStart w:id="22" w:name="_Ref485132112"/>
      <w:r w:rsidRPr="00C257E3">
        <w:rPr>
          <w:lang w:val="en-GB"/>
        </w:rPr>
        <w:t xml:space="preserve">R4-1704934 </w:t>
      </w:r>
      <w:r w:rsidRPr="00C257E3">
        <w:rPr>
          <w:lang w:val="en-GB"/>
        </w:rPr>
        <w:tab/>
        <w:t>“Transmitter RF requirements for NR UE”, LG Electronics Inc.</w:t>
      </w:r>
      <w:bookmarkEnd w:id="22"/>
    </w:p>
    <w:p w:rsidR="00C257E3" w:rsidRPr="00C257E3" w:rsidRDefault="00C257E3" w:rsidP="00685403">
      <w:pPr>
        <w:pStyle w:val="references"/>
        <w:numPr>
          <w:ilvl w:val="0"/>
          <w:numId w:val="7"/>
        </w:numPr>
        <w:tabs>
          <w:tab w:val="left" w:pos="1560"/>
        </w:tabs>
      </w:pPr>
      <w:bookmarkStart w:id="23" w:name="_Ref485132114"/>
      <w:r w:rsidRPr="00C257E3">
        <w:t>R4-1705106</w:t>
      </w:r>
      <w:r w:rsidR="00F85505" w:rsidRPr="00C257E3">
        <w:t xml:space="preserve"> </w:t>
      </w:r>
      <w:r w:rsidRPr="00C257E3">
        <w:tab/>
      </w:r>
      <w:r w:rsidR="00F85505" w:rsidRPr="00C257E3">
        <w:t xml:space="preserve">“Definition of UE power class”, </w:t>
      </w:r>
      <w:r w:rsidR="00F85505" w:rsidRPr="00C257E3">
        <w:rPr>
          <w:i/>
        </w:rPr>
        <w:t>Ericsson,  Sony</w:t>
      </w:r>
      <w:bookmarkEnd w:id="23"/>
    </w:p>
    <w:p w:rsidR="00C257E3" w:rsidRPr="00C257E3" w:rsidRDefault="00C257E3" w:rsidP="00685403">
      <w:pPr>
        <w:pStyle w:val="references"/>
        <w:numPr>
          <w:ilvl w:val="0"/>
          <w:numId w:val="7"/>
        </w:numPr>
        <w:tabs>
          <w:tab w:val="left" w:pos="1560"/>
        </w:tabs>
      </w:pPr>
      <w:bookmarkStart w:id="24" w:name="_Ref485132117"/>
      <w:r w:rsidRPr="00C257E3">
        <w:t xml:space="preserve">R4-1705107 </w:t>
      </w:r>
      <w:r w:rsidRPr="00C257E3">
        <w:tab/>
        <w:t xml:space="preserve">“UE power classes for 28 GHz”, </w:t>
      </w:r>
      <w:r w:rsidRPr="00C257E3">
        <w:rPr>
          <w:i/>
        </w:rPr>
        <w:t>Ericsson,  Sony</w:t>
      </w:r>
      <w:bookmarkEnd w:id="24"/>
    </w:p>
    <w:p w:rsidR="00BF6A7C" w:rsidRPr="00C257E3" w:rsidRDefault="00BF6A7C" w:rsidP="00BF6A7C">
      <w:pPr>
        <w:pStyle w:val="references"/>
        <w:numPr>
          <w:ilvl w:val="0"/>
          <w:numId w:val="7"/>
        </w:numPr>
        <w:tabs>
          <w:tab w:val="left" w:pos="1560"/>
        </w:tabs>
      </w:pPr>
      <w:bookmarkStart w:id="25" w:name="_Ref485129817"/>
      <w:r w:rsidRPr="00C257E3">
        <w:rPr>
          <w:lang w:val="it-IT"/>
        </w:rPr>
        <w:t xml:space="preserve">R4-1706322 </w:t>
      </w:r>
      <w:r w:rsidRPr="00C257E3">
        <w:rPr>
          <w:lang w:val="it-IT"/>
        </w:rPr>
        <w:tab/>
        <w:t xml:space="preserve">“Way Forward on mmW power class”, </w:t>
      </w:r>
      <w:r w:rsidRPr="00C257E3">
        <w:rPr>
          <w:i/>
          <w:lang w:val="it-IT"/>
        </w:rPr>
        <w:t>Qualcomm, Ericsson, Sony</w:t>
      </w:r>
      <w:bookmarkEnd w:id="25"/>
    </w:p>
    <w:bookmarkEnd w:id="9"/>
    <w:bookmarkEnd w:id="10"/>
    <w:bookmarkEnd w:id="11"/>
    <w:bookmarkEnd w:id="12"/>
    <w:bookmarkEnd w:id="13"/>
    <w:bookmarkEnd w:id="14"/>
    <w:bookmarkEnd w:id="16"/>
    <w:p w:rsidR="00F51EC1" w:rsidRPr="003C675E" w:rsidRDefault="002B2B95" w:rsidP="002B2B95">
      <w:pPr>
        <w:pStyle w:val="references"/>
        <w:numPr>
          <w:ilvl w:val="0"/>
          <w:numId w:val="7"/>
        </w:numPr>
        <w:tabs>
          <w:tab w:val="left" w:pos="1560"/>
        </w:tabs>
      </w:pPr>
      <w:r w:rsidRPr="00C257E3">
        <w:rPr>
          <w:lang w:val="it-IT"/>
        </w:rPr>
        <w:t xml:space="preserve">R4-1704362 </w:t>
      </w:r>
      <w:r w:rsidRPr="00C257E3">
        <w:rPr>
          <w:lang w:val="it-IT"/>
        </w:rPr>
        <w:tab/>
        <w:t xml:space="preserve">“WF on mmWave UE power class”, </w:t>
      </w:r>
      <w:r w:rsidRPr="00C257E3">
        <w:rPr>
          <w:i/>
          <w:lang w:val="it-IT"/>
        </w:rPr>
        <w:t>Qualcomm, Ericsson, Sony, Skyworks</w:t>
      </w:r>
    </w:p>
    <w:p w:rsidR="003C675E" w:rsidRPr="00C257E3" w:rsidRDefault="003C675E" w:rsidP="003C675E">
      <w:pPr>
        <w:pStyle w:val="references"/>
        <w:numPr>
          <w:ilvl w:val="0"/>
          <w:numId w:val="7"/>
        </w:numPr>
        <w:tabs>
          <w:tab w:val="left" w:pos="1560"/>
        </w:tabs>
      </w:pPr>
      <w:bookmarkStart w:id="26" w:name="_Ref485211720"/>
      <w:r w:rsidRPr="003C675E">
        <w:t>R4-170xxxx</w:t>
      </w:r>
      <w:r>
        <w:tab/>
        <w:t>“</w:t>
      </w:r>
      <w:r w:rsidRPr="003C675E">
        <w:t>UE reference sensitivity for mmWave 28GHz</w:t>
      </w:r>
      <w:r>
        <w:t xml:space="preserve">”, </w:t>
      </w:r>
      <w:r w:rsidRPr="00C257E3">
        <w:rPr>
          <w:i/>
          <w:lang w:val="it-IT"/>
        </w:rPr>
        <w:t>Sony</w:t>
      </w:r>
      <w:bookmarkEnd w:id="26"/>
    </w:p>
    <w:sectPr w:rsidR="003C675E" w:rsidRPr="00C257E3"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C0B" w:rsidRDefault="00843C0B">
      <w:r>
        <w:separator/>
      </w:r>
    </w:p>
  </w:endnote>
  <w:endnote w:type="continuationSeparator" w:id="0">
    <w:p w:rsidR="00843C0B" w:rsidRDefault="00843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NeueLT Pro 45 Lt">
    <w:panose1 w:val="00000000000000000000"/>
    <w:charset w:val="00"/>
    <w:family w:val="swiss"/>
    <w:notTrueType/>
    <w:pitch w:val="variable"/>
    <w:sig w:usb0="800000AF" w:usb1="5000204A" w:usb2="00000000" w:usb3="00000000" w:csb0="0000009B"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C0B" w:rsidRDefault="00843C0B">
      <w:r>
        <w:separator/>
      </w:r>
    </w:p>
  </w:footnote>
  <w:footnote w:type="continuationSeparator" w:id="0">
    <w:p w:rsidR="00843C0B" w:rsidRDefault="00843C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35765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663FA8"/>
    <w:multiLevelType w:val="hybridMultilevel"/>
    <w:tmpl w:val="9A7ABD50"/>
    <w:lvl w:ilvl="0" w:tplc="287EC822">
      <w:start w:val="1"/>
      <w:numFmt w:val="bullet"/>
      <w:lvlText w:val="•"/>
      <w:lvlJc w:val="left"/>
      <w:pPr>
        <w:tabs>
          <w:tab w:val="num" w:pos="720"/>
        </w:tabs>
        <w:ind w:left="720" w:hanging="360"/>
      </w:pPr>
      <w:rPr>
        <w:rFonts w:ascii="Arial" w:hAnsi="Arial" w:hint="default"/>
      </w:rPr>
    </w:lvl>
    <w:lvl w:ilvl="1" w:tplc="7B643CFC">
      <w:start w:val="41"/>
      <w:numFmt w:val="bullet"/>
      <w:lvlText w:val="•"/>
      <w:lvlJc w:val="left"/>
      <w:pPr>
        <w:tabs>
          <w:tab w:val="num" w:pos="1440"/>
        </w:tabs>
        <w:ind w:left="1440" w:hanging="360"/>
      </w:pPr>
      <w:rPr>
        <w:rFonts w:ascii="Arial" w:hAnsi="Arial" w:hint="default"/>
      </w:rPr>
    </w:lvl>
    <w:lvl w:ilvl="2" w:tplc="007C02C8">
      <w:start w:val="41"/>
      <w:numFmt w:val="bullet"/>
      <w:lvlText w:val="•"/>
      <w:lvlJc w:val="left"/>
      <w:pPr>
        <w:tabs>
          <w:tab w:val="num" w:pos="2160"/>
        </w:tabs>
        <w:ind w:left="2160" w:hanging="360"/>
      </w:pPr>
      <w:rPr>
        <w:rFonts w:ascii="Arial" w:hAnsi="Arial" w:hint="default"/>
      </w:rPr>
    </w:lvl>
    <w:lvl w:ilvl="3" w:tplc="06BA56EE" w:tentative="1">
      <w:start w:val="1"/>
      <w:numFmt w:val="bullet"/>
      <w:lvlText w:val="•"/>
      <w:lvlJc w:val="left"/>
      <w:pPr>
        <w:tabs>
          <w:tab w:val="num" w:pos="2880"/>
        </w:tabs>
        <w:ind w:left="2880" w:hanging="360"/>
      </w:pPr>
      <w:rPr>
        <w:rFonts w:ascii="Arial" w:hAnsi="Arial" w:hint="default"/>
      </w:rPr>
    </w:lvl>
    <w:lvl w:ilvl="4" w:tplc="4A1EB866" w:tentative="1">
      <w:start w:val="1"/>
      <w:numFmt w:val="bullet"/>
      <w:lvlText w:val="•"/>
      <w:lvlJc w:val="left"/>
      <w:pPr>
        <w:tabs>
          <w:tab w:val="num" w:pos="3600"/>
        </w:tabs>
        <w:ind w:left="3600" w:hanging="360"/>
      </w:pPr>
      <w:rPr>
        <w:rFonts w:ascii="Arial" w:hAnsi="Arial" w:hint="default"/>
      </w:rPr>
    </w:lvl>
    <w:lvl w:ilvl="5" w:tplc="C570E63E" w:tentative="1">
      <w:start w:val="1"/>
      <w:numFmt w:val="bullet"/>
      <w:lvlText w:val="•"/>
      <w:lvlJc w:val="left"/>
      <w:pPr>
        <w:tabs>
          <w:tab w:val="num" w:pos="4320"/>
        </w:tabs>
        <w:ind w:left="4320" w:hanging="360"/>
      </w:pPr>
      <w:rPr>
        <w:rFonts w:ascii="Arial" w:hAnsi="Arial" w:hint="default"/>
      </w:rPr>
    </w:lvl>
    <w:lvl w:ilvl="6" w:tplc="6FE89520" w:tentative="1">
      <w:start w:val="1"/>
      <w:numFmt w:val="bullet"/>
      <w:lvlText w:val="•"/>
      <w:lvlJc w:val="left"/>
      <w:pPr>
        <w:tabs>
          <w:tab w:val="num" w:pos="5040"/>
        </w:tabs>
        <w:ind w:left="5040" w:hanging="360"/>
      </w:pPr>
      <w:rPr>
        <w:rFonts w:ascii="Arial" w:hAnsi="Arial" w:hint="default"/>
      </w:rPr>
    </w:lvl>
    <w:lvl w:ilvl="7" w:tplc="8E8C303E" w:tentative="1">
      <w:start w:val="1"/>
      <w:numFmt w:val="bullet"/>
      <w:lvlText w:val="•"/>
      <w:lvlJc w:val="left"/>
      <w:pPr>
        <w:tabs>
          <w:tab w:val="num" w:pos="5760"/>
        </w:tabs>
        <w:ind w:left="5760" w:hanging="360"/>
      </w:pPr>
      <w:rPr>
        <w:rFonts w:ascii="Arial" w:hAnsi="Arial" w:hint="default"/>
      </w:rPr>
    </w:lvl>
    <w:lvl w:ilvl="8" w:tplc="0FF0AB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822FE0"/>
    <w:multiLevelType w:val="hybridMultilevel"/>
    <w:tmpl w:val="D2129800"/>
    <w:lvl w:ilvl="0" w:tplc="A9FA8AF2">
      <w:start w:val="1"/>
      <w:numFmt w:val="bullet"/>
      <w:lvlText w:val="•"/>
      <w:lvlJc w:val="left"/>
      <w:pPr>
        <w:tabs>
          <w:tab w:val="num" w:pos="720"/>
        </w:tabs>
        <w:ind w:left="720" w:hanging="360"/>
      </w:pPr>
      <w:rPr>
        <w:rFonts w:ascii="Arial" w:hAnsi="Arial" w:hint="default"/>
      </w:rPr>
    </w:lvl>
    <w:lvl w:ilvl="1" w:tplc="0484BE46" w:tentative="1">
      <w:start w:val="1"/>
      <w:numFmt w:val="bullet"/>
      <w:lvlText w:val="•"/>
      <w:lvlJc w:val="left"/>
      <w:pPr>
        <w:tabs>
          <w:tab w:val="num" w:pos="1440"/>
        </w:tabs>
        <w:ind w:left="1440" w:hanging="360"/>
      </w:pPr>
      <w:rPr>
        <w:rFonts w:ascii="Arial" w:hAnsi="Arial" w:hint="default"/>
      </w:rPr>
    </w:lvl>
    <w:lvl w:ilvl="2" w:tplc="184448BA" w:tentative="1">
      <w:start w:val="1"/>
      <w:numFmt w:val="bullet"/>
      <w:lvlText w:val="•"/>
      <w:lvlJc w:val="left"/>
      <w:pPr>
        <w:tabs>
          <w:tab w:val="num" w:pos="2160"/>
        </w:tabs>
        <w:ind w:left="2160" w:hanging="360"/>
      </w:pPr>
      <w:rPr>
        <w:rFonts w:ascii="Arial" w:hAnsi="Arial" w:hint="default"/>
      </w:rPr>
    </w:lvl>
    <w:lvl w:ilvl="3" w:tplc="57CA4352" w:tentative="1">
      <w:start w:val="1"/>
      <w:numFmt w:val="bullet"/>
      <w:lvlText w:val="•"/>
      <w:lvlJc w:val="left"/>
      <w:pPr>
        <w:tabs>
          <w:tab w:val="num" w:pos="2880"/>
        </w:tabs>
        <w:ind w:left="2880" w:hanging="360"/>
      </w:pPr>
      <w:rPr>
        <w:rFonts w:ascii="Arial" w:hAnsi="Arial" w:hint="default"/>
      </w:rPr>
    </w:lvl>
    <w:lvl w:ilvl="4" w:tplc="FB78C4A4" w:tentative="1">
      <w:start w:val="1"/>
      <w:numFmt w:val="bullet"/>
      <w:lvlText w:val="•"/>
      <w:lvlJc w:val="left"/>
      <w:pPr>
        <w:tabs>
          <w:tab w:val="num" w:pos="3600"/>
        </w:tabs>
        <w:ind w:left="3600" w:hanging="360"/>
      </w:pPr>
      <w:rPr>
        <w:rFonts w:ascii="Arial" w:hAnsi="Arial" w:hint="default"/>
      </w:rPr>
    </w:lvl>
    <w:lvl w:ilvl="5" w:tplc="41249346" w:tentative="1">
      <w:start w:val="1"/>
      <w:numFmt w:val="bullet"/>
      <w:lvlText w:val="•"/>
      <w:lvlJc w:val="left"/>
      <w:pPr>
        <w:tabs>
          <w:tab w:val="num" w:pos="4320"/>
        </w:tabs>
        <w:ind w:left="4320" w:hanging="360"/>
      </w:pPr>
      <w:rPr>
        <w:rFonts w:ascii="Arial" w:hAnsi="Arial" w:hint="default"/>
      </w:rPr>
    </w:lvl>
    <w:lvl w:ilvl="6" w:tplc="5B485648" w:tentative="1">
      <w:start w:val="1"/>
      <w:numFmt w:val="bullet"/>
      <w:lvlText w:val="•"/>
      <w:lvlJc w:val="left"/>
      <w:pPr>
        <w:tabs>
          <w:tab w:val="num" w:pos="5040"/>
        </w:tabs>
        <w:ind w:left="5040" w:hanging="360"/>
      </w:pPr>
      <w:rPr>
        <w:rFonts w:ascii="Arial" w:hAnsi="Arial" w:hint="default"/>
      </w:rPr>
    </w:lvl>
    <w:lvl w:ilvl="7" w:tplc="885C9184" w:tentative="1">
      <w:start w:val="1"/>
      <w:numFmt w:val="bullet"/>
      <w:lvlText w:val="•"/>
      <w:lvlJc w:val="left"/>
      <w:pPr>
        <w:tabs>
          <w:tab w:val="num" w:pos="5760"/>
        </w:tabs>
        <w:ind w:left="5760" w:hanging="360"/>
      </w:pPr>
      <w:rPr>
        <w:rFonts w:ascii="Arial" w:hAnsi="Arial" w:hint="default"/>
      </w:rPr>
    </w:lvl>
    <w:lvl w:ilvl="8" w:tplc="12D259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9B00A9"/>
    <w:multiLevelType w:val="hybridMultilevel"/>
    <w:tmpl w:val="290ABC18"/>
    <w:lvl w:ilvl="0" w:tplc="9E14E4A0">
      <w:start w:val="1"/>
      <w:numFmt w:val="bullet"/>
      <w:lvlText w:val="•"/>
      <w:lvlJc w:val="left"/>
      <w:pPr>
        <w:tabs>
          <w:tab w:val="num" w:pos="720"/>
        </w:tabs>
        <w:ind w:left="720" w:hanging="360"/>
      </w:pPr>
      <w:rPr>
        <w:rFonts w:ascii="Arial" w:hAnsi="Arial" w:hint="default"/>
      </w:rPr>
    </w:lvl>
    <w:lvl w:ilvl="1" w:tplc="87040B78">
      <w:start w:val="47"/>
      <w:numFmt w:val="bullet"/>
      <w:lvlText w:val="–"/>
      <w:lvlJc w:val="left"/>
      <w:pPr>
        <w:tabs>
          <w:tab w:val="num" w:pos="1440"/>
        </w:tabs>
        <w:ind w:left="1440" w:hanging="360"/>
      </w:pPr>
      <w:rPr>
        <w:rFonts w:ascii="Arial" w:hAnsi="Arial" w:hint="default"/>
      </w:rPr>
    </w:lvl>
    <w:lvl w:ilvl="2" w:tplc="4D7AB19E" w:tentative="1">
      <w:start w:val="1"/>
      <w:numFmt w:val="bullet"/>
      <w:lvlText w:val="•"/>
      <w:lvlJc w:val="left"/>
      <w:pPr>
        <w:tabs>
          <w:tab w:val="num" w:pos="2160"/>
        </w:tabs>
        <w:ind w:left="2160" w:hanging="360"/>
      </w:pPr>
      <w:rPr>
        <w:rFonts w:ascii="Arial" w:hAnsi="Arial" w:hint="default"/>
      </w:rPr>
    </w:lvl>
    <w:lvl w:ilvl="3" w:tplc="AC28F50E" w:tentative="1">
      <w:start w:val="1"/>
      <w:numFmt w:val="bullet"/>
      <w:lvlText w:val="•"/>
      <w:lvlJc w:val="left"/>
      <w:pPr>
        <w:tabs>
          <w:tab w:val="num" w:pos="2880"/>
        </w:tabs>
        <w:ind w:left="2880" w:hanging="360"/>
      </w:pPr>
      <w:rPr>
        <w:rFonts w:ascii="Arial" w:hAnsi="Arial" w:hint="default"/>
      </w:rPr>
    </w:lvl>
    <w:lvl w:ilvl="4" w:tplc="CE5C35FE" w:tentative="1">
      <w:start w:val="1"/>
      <w:numFmt w:val="bullet"/>
      <w:lvlText w:val="•"/>
      <w:lvlJc w:val="left"/>
      <w:pPr>
        <w:tabs>
          <w:tab w:val="num" w:pos="3600"/>
        </w:tabs>
        <w:ind w:left="3600" w:hanging="360"/>
      </w:pPr>
      <w:rPr>
        <w:rFonts w:ascii="Arial" w:hAnsi="Arial" w:hint="default"/>
      </w:rPr>
    </w:lvl>
    <w:lvl w:ilvl="5" w:tplc="D39248E2" w:tentative="1">
      <w:start w:val="1"/>
      <w:numFmt w:val="bullet"/>
      <w:lvlText w:val="•"/>
      <w:lvlJc w:val="left"/>
      <w:pPr>
        <w:tabs>
          <w:tab w:val="num" w:pos="4320"/>
        </w:tabs>
        <w:ind w:left="4320" w:hanging="360"/>
      </w:pPr>
      <w:rPr>
        <w:rFonts w:ascii="Arial" w:hAnsi="Arial" w:hint="default"/>
      </w:rPr>
    </w:lvl>
    <w:lvl w:ilvl="6" w:tplc="87B83104" w:tentative="1">
      <w:start w:val="1"/>
      <w:numFmt w:val="bullet"/>
      <w:lvlText w:val="•"/>
      <w:lvlJc w:val="left"/>
      <w:pPr>
        <w:tabs>
          <w:tab w:val="num" w:pos="5040"/>
        </w:tabs>
        <w:ind w:left="5040" w:hanging="360"/>
      </w:pPr>
      <w:rPr>
        <w:rFonts w:ascii="Arial" w:hAnsi="Arial" w:hint="default"/>
      </w:rPr>
    </w:lvl>
    <w:lvl w:ilvl="7" w:tplc="E3640856" w:tentative="1">
      <w:start w:val="1"/>
      <w:numFmt w:val="bullet"/>
      <w:lvlText w:val="•"/>
      <w:lvlJc w:val="left"/>
      <w:pPr>
        <w:tabs>
          <w:tab w:val="num" w:pos="5760"/>
        </w:tabs>
        <w:ind w:left="5760" w:hanging="360"/>
      </w:pPr>
      <w:rPr>
        <w:rFonts w:ascii="Arial" w:hAnsi="Arial" w:hint="default"/>
      </w:rPr>
    </w:lvl>
    <w:lvl w:ilvl="8" w:tplc="27F446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5A4807"/>
    <w:multiLevelType w:val="hybridMultilevel"/>
    <w:tmpl w:val="985EF390"/>
    <w:lvl w:ilvl="0" w:tplc="041D0001">
      <w:start w:val="1"/>
      <w:numFmt w:val="bullet"/>
      <w:lvlText w:val=""/>
      <w:lvlJc w:val="left"/>
      <w:pPr>
        <w:tabs>
          <w:tab w:val="num" w:pos="720"/>
        </w:tabs>
        <w:ind w:left="720" w:hanging="360"/>
      </w:pPr>
      <w:rPr>
        <w:rFonts w:ascii="Symbol" w:hAnsi="Symbo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6B05F2"/>
    <w:multiLevelType w:val="hybridMultilevel"/>
    <w:tmpl w:val="7848C8D4"/>
    <w:lvl w:ilvl="0" w:tplc="B16C0898">
      <w:start w:val="3"/>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6690AD7"/>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1" w15:restartNumberingAfterBreak="0">
    <w:nsid w:val="3F4B60AA"/>
    <w:multiLevelType w:val="hybridMultilevel"/>
    <w:tmpl w:val="78642D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03412B"/>
    <w:multiLevelType w:val="hybridMultilevel"/>
    <w:tmpl w:val="9956F2DA"/>
    <w:lvl w:ilvl="0" w:tplc="A0DA65BE">
      <w:numFmt w:val="bullet"/>
      <w:lvlText w:val="-"/>
      <w:lvlJc w:val="left"/>
      <w:pPr>
        <w:tabs>
          <w:tab w:val="num" w:pos="720"/>
        </w:tabs>
        <w:ind w:left="720" w:hanging="360"/>
      </w:pPr>
      <w:rPr>
        <w:rFonts w:ascii="Times New Roman" w:eastAsia="MS Mincho" w:hAnsi="Times New Roman" w:cs="Times New Roman"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12638F"/>
    <w:multiLevelType w:val="hybridMultilevel"/>
    <w:tmpl w:val="53F42AEA"/>
    <w:lvl w:ilvl="0" w:tplc="F040489A">
      <w:start w:val="1"/>
      <w:numFmt w:val="bullet"/>
      <w:lvlText w:val="−"/>
      <w:lvlJc w:val="left"/>
      <w:pPr>
        <w:tabs>
          <w:tab w:val="num" w:pos="720"/>
        </w:tabs>
        <w:ind w:left="720" w:hanging="360"/>
      </w:pPr>
      <w:rPr>
        <w:rFonts w:ascii="Arial" w:hAnsi="Arial" w:cs="Times New Roman" w:hint="default"/>
        <w:color w:val="auto"/>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FDB5989"/>
    <w:multiLevelType w:val="hybridMultilevel"/>
    <w:tmpl w:val="6D6E6F2A"/>
    <w:lvl w:ilvl="0" w:tplc="719C0548">
      <w:start w:val="1"/>
      <w:numFmt w:val="decimal"/>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373219"/>
    <w:multiLevelType w:val="hybridMultilevel"/>
    <w:tmpl w:val="6114A4D6"/>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CDB06694">
      <w:start w:val="1"/>
      <w:numFmt w:val="bullet"/>
      <w:lvlText w:val="•"/>
      <w:lvlJc w:val="left"/>
      <w:pPr>
        <w:tabs>
          <w:tab w:val="num" w:pos="2160"/>
        </w:tabs>
        <w:ind w:left="2160" w:hanging="360"/>
      </w:pPr>
      <w:rPr>
        <w:rFonts w:ascii="HelveticaNeueLT Pro 45 Lt" w:hAnsi="HelveticaNeueLT Pro 45 Lt" w:hint="default"/>
      </w:rPr>
    </w:lvl>
    <w:lvl w:ilvl="3" w:tplc="BF885794" w:tentative="1">
      <w:start w:val="1"/>
      <w:numFmt w:val="bullet"/>
      <w:lvlText w:val="•"/>
      <w:lvlJc w:val="left"/>
      <w:pPr>
        <w:tabs>
          <w:tab w:val="num" w:pos="2880"/>
        </w:tabs>
        <w:ind w:left="2880" w:hanging="360"/>
      </w:pPr>
      <w:rPr>
        <w:rFonts w:ascii="HelveticaNeueLT Pro 45 Lt" w:hAnsi="HelveticaNeueLT Pro 45 Lt"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17" w15:restartNumberingAfterBreak="0">
    <w:nsid w:val="5511360A"/>
    <w:multiLevelType w:val="hybridMultilevel"/>
    <w:tmpl w:val="B94E7CFA"/>
    <w:lvl w:ilvl="0" w:tplc="F87EAD02">
      <w:start w:val="1"/>
      <w:numFmt w:val="bullet"/>
      <w:lvlText w:val="•"/>
      <w:lvlJc w:val="left"/>
      <w:pPr>
        <w:tabs>
          <w:tab w:val="num" w:pos="720"/>
        </w:tabs>
        <w:ind w:left="720" w:hanging="360"/>
      </w:pPr>
      <w:rPr>
        <w:rFonts w:ascii="Arial" w:hAnsi="Arial" w:hint="default"/>
      </w:rPr>
    </w:lvl>
    <w:lvl w:ilvl="1" w:tplc="CED2D1D0">
      <w:start w:val="63"/>
      <w:numFmt w:val="bullet"/>
      <w:lvlText w:val="•"/>
      <w:lvlJc w:val="left"/>
      <w:pPr>
        <w:tabs>
          <w:tab w:val="num" w:pos="1440"/>
        </w:tabs>
        <w:ind w:left="1440" w:hanging="360"/>
      </w:pPr>
      <w:rPr>
        <w:rFonts w:ascii="Arial" w:hAnsi="Arial" w:hint="default"/>
      </w:rPr>
    </w:lvl>
    <w:lvl w:ilvl="2" w:tplc="D0C6E110">
      <w:start w:val="63"/>
      <w:numFmt w:val="bullet"/>
      <w:lvlText w:val="•"/>
      <w:lvlJc w:val="left"/>
      <w:pPr>
        <w:tabs>
          <w:tab w:val="num" w:pos="2160"/>
        </w:tabs>
        <w:ind w:left="2160" w:hanging="360"/>
      </w:pPr>
      <w:rPr>
        <w:rFonts w:ascii="Arial" w:hAnsi="Arial" w:hint="default"/>
      </w:rPr>
    </w:lvl>
    <w:lvl w:ilvl="3" w:tplc="9D1E2630" w:tentative="1">
      <w:start w:val="1"/>
      <w:numFmt w:val="bullet"/>
      <w:lvlText w:val="•"/>
      <w:lvlJc w:val="left"/>
      <w:pPr>
        <w:tabs>
          <w:tab w:val="num" w:pos="2880"/>
        </w:tabs>
        <w:ind w:left="2880" w:hanging="360"/>
      </w:pPr>
      <w:rPr>
        <w:rFonts w:ascii="Arial" w:hAnsi="Arial" w:hint="default"/>
      </w:rPr>
    </w:lvl>
    <w:lvl w:ilvl="4" w:tplc="620E0E9E" w:tentative="1">
      <w:start w:val="1"/>
      <w:numFmt w:val="bullet"/>
      <w:lvlText w:val="•"/>
      <w:lvlJc w:val="left"/>
      <w:pPr>
        <w:tabs>
          <w:tab w:val="num" w:pos="3600"/>
        </w:tabs>
        <w:ind w:left="3600" w:hanging="360"/>
      </w:pPr>
      <w:rPr>
        <w:rFonts w:ascii="Arial" w:hAnsi="Arial" w:hint="default"/>
      </w:rPr>
    </w:lvl>
    <w:lvl w:ilvl="5" w:tplc="1A12651E" w:tentative="1">
      <w:start w:val="1"/>
      <w:numFmt w:val="bullet"/>
      <w:lvlText w:val="•"/>
      <w:lvlJc w:val="left"/>
      <w:pPr>
        <w:tabs>
          <w:tab w:val="num" w:pos="4320"/>
        </w:tabs>
        <w:ind w:left="4320" w:hanging="360"/>
      </w:pPr>
      <w:rPr>
        <w:rFonts w:ascii="Arial" w:hAnsi="Arial" w:hint="default"/>
      </w:rPr>
    </w:lvl>
    <w:lvl w:ilvl="6" w:tplc="A57E4BFC" w:tentative="1">
      <w:start w:val="1"/>
      <w:numFmt w:val="bullet"/>
      <w:lvlText w:val="•"/>
      <w:lvlJc w:val="left"/>
      <w:pPr>
        <w:tabs>
          <w:tab w:val="num" w:pos="5040"/>
        </w:tabs>
        <w:ind w:left="5040" w:hanging="360"/>
      </w:pPr>
      <w:rPr>
        <w:rFonts w:ascii="Arial" w:hAnsi="Arial" w:hint="default"/>
      </w:rPr>
    </w:lvl>
    <w:lvl w:ilvl="7" w:tplc="771CE8EC" w:tentative="1">
      <w:start w:val="1"/>
      <w:numFmt w:val="bullet"/>
      <w:lvlText w:val="•"/>
      <w:lvlJc w:val="left"/>
      <w:pPr>
        <w:tabs>
          <w:tab w:val="num" w:pos="5760"/>
        </w:tabs>
        <w:ind w:left="5760" w:hanging="360"/>
      </w:pPr>
      <w:rPr>
        <w:rFonts w:ascii="Arial" w:hAnsi="Arial" w:hint="default"/>
      </w:rPr>
    </w:lvl>
    <w:lvl w:ilvl="8" w:tplc="428435C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3433D4E"/>
    <w:multiLevelType w:val="hybridMultilevel"/>
    <w:tmpl w:val="B32638B4"/>
    <w:lvl w:ilvl="0" w:tplc="9480893E">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9" w15:restartNumberingAfterBreak="0">
    <w:nsid w:val="64B41160"/>
    <w:multiLevelType w:val="hybridMultilevel"/>
    <w:tmpl w:val="7540B41E"/>
    <w:lvl w:ilvl="0" w:tplc="563E21FC">
      <w:start w:val="1"/>
      <w:numFmt w:val="bullet"/>
      <w:lvlText w:val="•"/>
      <w:lvlJc w:val="left"/>
      <w:pPr>
        <w:tabs>
          <w:tab w:val="num" w:pos="720"/>
        </w:tabs>
        <w:ind w:left="720" w:hanging="360"/>
      </w:pPr>
      <w:rPr>
        <w:rFonts w:ascii="Arial" w:hAnsi="Arial" w:hint="default"/>
      </w:rPr>
    </w:lvl>
    <w:lvl w:ilvl="1" w:tplc="0DB2C2F6">
      <w:start w:val="1"/>
      <w:numFmt w:val="bullet"/>
      <w:lvlText w:val="•"/>
      <w:lvlJc w:val="left"/>
      <w:pPr>
        <w:tabs>
          <w:tab w:val="num" w:pos="1440"/>
        </w:tabs>
        <w:ind w:left="1440" w:hanging="360"/>
      </w:pPr>
      <w:rPr>
        <w:rFonts w:ascii="Arial" w:hAnsi="Arial" w:hint="default"/>
      </w:rPr>
    </w:lvl>
    <w:lvl w:ilvl="2" w:tplc="CA721110" w:tentative="1">
      <w:start w:val="1"/>
      <w:numFmt w:val="bullet"/>
      <w:lvlText w:val="•"/>
      <w:lvlJc w:val="left"/>
      <w:pPr>
        <w:tabs>
          <w:tab w:val="num" w:pos="2160"/>
        </w:tabs>
        <w:ind w:left="2160" w:hanging="360"/>
      </w:pPr>
      <w:rPr>
        <w:rFonts w:ascii="Arial" w:hAnsi="Arial" w:hint="default"/>
      </w:rPr>
    </w:lvl>
    <w:lvl w:ilvl="3" w:tplc="EDBCDD60" w:tentative="1">
      <w:start w:val="1"/>
      <w:numFmt w:val="bullet"/>
      <w:lvlText w:val="•"/>
      <w:lvlJc w:val="left"/>
      <w:pPr>
        <w:tabs>
          <w:tab w:val="num" w:pos="2880"/>
        </w:tabs>
        <w:ind w:left="2880" w:hanging="360"/>
      </w:pPr>
      <w:rPr>
        <w:rFonts w:ascii="Arial" w:hAnsi="Arial" w:hint="default"/>
      </w:rPr>
    </w:lvl>
    <w:lvl w:ilvl="4" w:tplc="31FAC52A" w:tentative="1">
      <w:start w:val="1"/>
      <w:numFmt w:val="bullet"/>
      <w:lvlText w:val="•"/>
      <w:lvlJc w:val="left"/>
      <w:pPr>
        <w:tabs>
          <w:tab w:val="num" w:pos="3600"/>
        </w:tabs>
        <w:ind w:left="3600" w:hanging="360"/>
      </w:pPr>
      <w:rPr>
        <w:rFonts w:ascii="Arial" w:hAnsi="Arial" w:hint="default"/>
      </w:rPr>
    </w:lvl>
    <w:lvl w:ilvl="5" w:tplc="96F496C2" w:tentative="1">
      <w:start w:val="1"/>
      <w:numFmt w:val="bullet"/>
      <w:lvlText w:val="•"/>
      <w:lvlJc w:val="left"/>
      <w:pPr>
        <w:tabs>
          <w:tab w:val="num" w:pos="4320"/>
        </w:tabs>
        <w:ind w:left="4320" w:hanging="360"/>
      </w:pPr>
      <w:rPr>
        <w:rFonts w:ascii="Arial" w:hAnsi="Arial" w:hint="default"/>
      </w:rPr>
    </w:lvl>
    <w:lvl w:ilvl="6" w:tplc="2A54648A" w:tentative="1">
      <w:start w:val="1"/>
      <w:numFmt w:val="bullet"/>
      <w:lvlText w:val="•"/>
      <w:lvlJc w:val="left"/>
      <w:pPr>
        <w:tabs>
          <w:tab w:val="num" w:pos="5040"/>
        </w:tabs>
        <w:ind w:left="5040" w:hanging="360"/>
      </w:pPr>
      <w:rPr>
        <w:rFonts w:ascii="Arial" w:hAnsi="Arial" w:hint="default"/>
      </w:rPr>
    </w:lvl>
    <w:lvl w:ilvl="7" w:tplc="88886400" w:tentative="1">
      <w:start w:val="1"/>
      <w:numFmt w:val="bullet"/>
      <w:lvlText w:val="•"/>
      <w:lvlJc w:val="left"/>
      <w:pPr>
        <w:tabs>
          <w:tab w:val="num" w:pos="5760"/>
        </w:tabs>
        <w:ind w:left="5760" w:hanging="360"/>
      </w:pPr>
      <w:rPr>
        <w:rFonts w:ascii="Arial" w:hAnsi="Arial" w:hint="default"/>
      </w:rPr>
    </w:lvl>
    <w:lvl w:ilvl="8" w:tplc="E5F2368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54D11D6"/>
    <w:multiLevelType w:val="hybridMultilevel"/>
    <w:tmpl w:val="578E70FC"/>
    <w:lvl w:ilvl="0" w:tplc="5790A0DC">
      <w:start w:val="1"/>
      <w:numFmt w:val="bullet"/>
      <w:lvlText w:val="•"/>
      <w:lvlJc w:val="left"/>
      <w:pPr>
        <w:tabs>
          <w:tab w:val="num" w:pos="720"/>
        </w:tabs>
        <w:ind w:left="720" w:hanging="360"/>
      </w:pPr>
      <w:rPr>
        <w:rFonts w:ascii="HelveticaNeueLT Pro 45 Lt" w:hAnsi="HelveticaNeueLT Pro 45 Lt" w:hint="default"/>
      </w:rPr>
    </w:lvl>
    <w:lvl w:ilvl="1" w:tplc="BA78461A">
      <w:start w:val="63"/>
      <w:numFmt w:val="bullet"/>
      <w:lvlText w:val="•"/>
      <w:lvlJc w:val="left"/>
      <w:pPr>
        <w:tabs>
          <w:tab w:val="num" w:pos="1440"/>
        </w:tabs>
        <w:ind w:left="1440" w:hanging="360"/>
      </w:pPr>
      <w:rPr>
        <w:rFonts w:ascii="HelveticaNeueLT Pro 45 Lt" w:hAnsi="HelveticaNeueLT Pro 45 Lt" w:hint="default"/>
      </w:rPr>
    </w:lvl>
    <w:lvl w:ilvl="2" w:tplc="0409000F">
      <w:start w:val="1"/>
      <w:numFmt w:val="decimal"/>
      <w:lvlText w:val="%3."/>
      <w:lvlJc w:val="left"/>
      <w:pPr>
        <w:tabs>
          <w:tab w:val="num" w:pos="2160"/>
        </w:tabs>
        <w:ind w:left="2160" w:hanging="360"/>
      </w:pPr>
      <w:rPr>
        <w:rFonts w:hint="default"/>
      </w:rPr>
    </w:lvl>
    <w:lvl w:ilvl="3" w:tplc="A0DA65BE">
      <w:numFmt w:val="bullet"/>
      <w:lvlText w:val="-"/>
      <w:lvlJc w:val="left"/>
      <w:pPr>
        <w:tabs>
          <w:tab w:val="num" w:pos="2880"/>
        </w:tabs>
        <w:ind w:left="2880" w:hanging="360"/>
      </w:pPr>
      <w:rPr>
        <w:rFonts w:ascii="Times New Roman" w:eastAsia="MS Mincho" w:hAnsi="Times New Roman" w:cs="Times New Roman" w:hint="default"/>
      </w:rPr>
    </w:lvl>
    <w:lvl w:ilvl="4" w:tplc="30B6190C" w:tentative="1">
      <w:start w:val="1"/>
      <w:numFmt w:val="bullet"/>
      <w:lvlText w:val="•"/>
      <w:lvlJc w:val="left"/>
      <w:pPr>
        <w:tabs>
          <w:tab w:val="num" w:pos="3600"/>
        </w:tabs>
        <w:ind w:left="3600" w:hanging="360"/>
      </w:pPr>
      <w:rPr>
        <w:rFonts w:ascii="HelveticaNeueLT Pro 45 Lt" w:hAnsi="HelveticaNeueLT Pro 45 Lt" w:hint="default"/>
      </w:rPr>
    </w:lvl>
    <w:lvl w:ilvl="5" w:tplc="5152470A" w:tentative="1">
      <w:start w:val="1"/>
      <w:numFmt w:val="bullet"/>
      <w:lvlText w:val="•"/>
      <w:lvlJc w:val="left"/>
      <w:pPr>
        <w:tabs>
          <w:tab w:val="num" w:pos="4320"/>
        </w:tabs>
        <w:ind w:left="4320" w:hanging="360"/>
      </w:pPr>
      <w:rPr>
        <w:rFonts w:ascii="HelveticaNeueLT Pro 45 Lt" w:hAnsi="HelveticaNeueLT Pro 45 Lt" w:hint="default"/>
      </w:rPr>
    </w:lvl>
    <w:lvl w:ilvl="6" w:tplc="AFCCDB40" w:tentative="1">
      <w:start w:val="1"/>
      <w:numFmt w:val="bullet"/>
      <w:lvlText w:val="•"/>
      <w:lvlJc w:val="left"/>
      <w:pPr>
        <w:tabs>
          <w:tab w:val="num" w:pos="5040"/>
        </w:tabs>
        <w:ind w:left="5040" w:hanging="360"/>
      </w:pPr>
      <w:rPr>
        <w:rFonts w:ascii="HelveticaNeueLT Pro 45 Lt" w:hAnsi="HelveticaNeueLT Pro 45 Lt" w:hint="default"/>
      </w:rPr>
    </w:lvl>
    <w:lvl w:ilvl="7" w:tplc="E940D0C8" w:tentative="1">
      <w:start w:val="1"/>
      <w:numFmt w:val="bullet"/>
      <w:lvlText w:val="•"/>
      <w:lvlJc w:val="left"/>
      <w:pPr>
        <w:tabs>
          <w:tab w:val="num" w:pos="5760"/>
        </w:tabs>
        <w:ind w:left="5760" w:hanging="360"/>
      </w:pPr>
      <w:rPr>
        <w:rFonts w:ascii="HelveticaNeueLT Pro 45 Lt" w:hAnsi="HelveticaNeueLT Pro 45 Lt" w:hint="default"/>
      </w:rPr>
    </w:lvl>
    <w:lvl w:ilvl="8" w:tplc="2B2EF89E"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21"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2"/>
  </w:num>
  <w:num w:numId="4">
    <w:abstractNumId w:val="7"/>
  </w:num>
  <w:num w:numId="5">
    <w:abstractNumId w:val="4"/>
  </w:num>
  <w:num w:numId="6">
    <w:abstractNumId w:val="15"/>
  </w:num>
  <w:num w:numId="7">
    <w:abstractNumId w:val="21"/>
  </w:num>
  <w:num w:numId="8">
    <w:abstractNumId w:val="1"/>
  </w:num>
  <w:num w:numId="9">
    <w:abstractNumId w:val="17"/>
  </w:num>
  <w:num w:numId="10">
    <w:abstractNumId w:val="14"/>
  </w:num>
  <w:num w:numId="11">
    <w:abstractNumId w:val="12"/>
  </w:num>
  <w:num w:numId="12">
    <w:abstractNumId w:val="6"/>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6"/>
  </w:num>
  <w:num w:numId="16">
    <w:abstractNumId w:val="11"/>
  </w:num>
  <w:num w:numId="17">
    <w:abstractNumId w:val="10"/>
  </w:num>
  <w:num w:numId="18">
    <w:abstractNumId w:val="1"/>
  </w:num>
  <w:num w:numId="19">
    <w:abstractNumId w:val="20"/>
  </w:num>
  <w:num w:numId="20">
    <w:abstractNumId w:val="5"/>
  </w:num>
  <w:num w:numId="21">
    <w:abstractNumId w:val="8"/>
  </w:num>
  <w:num w:numId="22">
    <w:abstractNumId w:val="13"/>
  </w:num>
  <w:num w:numId="23">
    <w:abstractNumId w:val="15"/>
  </w:num>
  <w:num w:numId="24">
    <w:abstractNumId w:val="19"/>
  </w:num>
  <w:num w:numId="25">
    <w:abstractNumId w:val="15"/>
  </w:num>
  <w:num w:numId="26">
    <w:abstractNumId w:val="1"/>
  </w:num>
  <w:num w:numId="27">
    <w:abstractNumId w:val="1"/>
  </w:num>
  <w:num w:numId="28">
    <w:abstractNumId w:val="1"/>
  </w:num>
  <w:num w:numId="29">
    <w:abstractNumId w:val="15"/>
  </w:num>
  <w:num w:numId="30">
    <w:abstractNumId w:val="15"/>
  </w:num>
  <w:num w:numId="31">
    <w:abstractNumId w:val="2"/>
  </w:num>
  <w:num w:numId="3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FA0"/>
    <w:rsid w:val="00001117"/>
    <w:rsid w:val="00001B9D"/>
    <w:rsid w:val="00001BBB"/>
    <w:rsid w:val="00001EAD"/>
    <w:rsid w:val="0000281C"/>
    <w:rsid w:val="0000474F"/>
    <w:rsid w:val="00004C1D"/>
    <w:rsid w:val="000051FA"/>
    <w:rsid w:val="000051FF"/>
    <w:rsid w:val="000054CB"/>
    <w:rsid w:val="00005BDB"/>
    <w:rsid w:val="0001008F"/>
    <w:rsid w:val="000105D8"/>
    <w:rsid w:val="0001067C"/>
    <w:rsid w:val="00010B48"/>
    <w:rsid w:val="0001115D"/>
    <w:rsid w:val="00012053"/>
    <w:rsid w:val="00012E79"/>
    <w:rsid w:val="00013576"/>
    <w:rsid w:val="00014B15"/>
    <w:rsid w:val="00014CA4"/>
    <w:rsid w:val="00014ED4"/>
    <w:rsid w:val="00015704"/>
    <w:rsid w:val="000165F6"/>
    <w:rsid w:val="00016CF1"/>
    <w:rsid w:val="000172C8"/>
    <w:rsid w:val="00017365"/>
    <w:rsid w:val="00017551"/>
    <w:rsid w:val="00017D10"/>
    <w:rsid w:val="00017E61"/>
    <w:rsid w:val="0002053A"/>
    <w:rsid w:val="00020568"/>
    <w:rsid w:val="000205AD"/>
    <w:rsid w:val="0002074C"/>
    <w:rsid w:val="00020B90"/>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90"/>
    <w:rsid w:val="00043861"/>
    <w:rsid w:val="0004453E"/>
    <w:rsid w:val="000446A1"/>
    <w:rsid w:val="0004522E"/>
    <w:rsid w:val="000455AB"/>
    <w:rsid w:val="0004599A"/>
    <w:rsid w:val="000460A1"/>
    <w:rsid w:val="0004685F"/>
    <w:rsid w:val="00047837"/>
    <w:rsid w:val="00047B4A"/>
    <w:rsid w:val="000508C9"/>
    <w:rsid w:val="00050AE7"/>
    <w:rsid w:val="00050CE4"/>
    <w:rsid w:val="00050E6C"/>
    <w:rsid w:val="00051C43"/>
    <w:rsid w:val="00051CCD"/>
    <w:rsid w:val="00051CD9"/>
    <w:rsid w:val="0005291B"/>
    <w:rsid w:val="00052D58"/>
    <w:rsid w:val="0005352F"/>
    <w:rsid w:val="00053817"/>
    <w:rsid w:val="0005430C"/>
    <w:rsid w:val="00054B7A"/>
    <w:rsid w:val="0005591E"/>
    <w:rsid w:val="00055F84"/>
    <w:rsid w:val="00056106"/>
    <w:rsid w:val="000561B7"/>
    <w:rsid w:val="000566DC"/>
    <w:rsid w:val="00056BB8"/>
    <w:rsid w:val="00056DA8"/>
    <w:rsid w:val="00057100"/>
    <w:rsid w:val="0005789E"/>
    <w:rsid w:val="00057D86"/>
    <w:rsid w:val="0006072E"/>
    <w:rsid w:val="00060B6F"/>
    <w:rsid w:val="000615C1"/>
    <w:rsid w:val="00061D8D"/>
    <w:rsid w:val="0006270D"/>
    <w:rsid w:val="0006287A"/>
    <w:rsid w:val="00063101"/>
    <w:rsid w:val="000634C7"/>
    <w:rsid w:val="00065275"/>
    <w:rsid w:val="00065CB3"/>
    <w:rsid w:val="00066142"/>
    <w:rsid w:val="00066C12"/>
    <w:rsid w:val="00066E6D"/>
    <w:rsid w:val="00066F62"/>
    <w:rsid w:val="00067882"/>
    <w:rsid w:val="0006793C"/>
    <w:rsid w:val="00067B1B"/>
    <w:rsid w:val="00067D9A"/>
    <w:rsid w:val="000715FA"/>
    <w:rsid w:val="0007187D"/>
    <w:rsid w:val="00071A4C"/>
    <w:rsid w:val="00071FFD"/>
    <w:rsid w:val="00072165"/>
    <w:rsid w:val="0007271F"/>
    <w:rsid w:val="00072A39"/>
    <w:rsid w:val="00072C23"/>
    <w:rsid w:val="00072E7A"/>
    <w:rsid w:val="000730CD"/>
    <w:rsid w:val="00073E13"/>
    <w:rsid w:val="000747CF"/>
    <w:rsid w:val="00074FF8"/>
    <w:rsid w:val="00075137"/>
    <w:rsid w:val="0007562F"/>
    <w:rsid w:val="00075967"/>
    <w:rsid w:val="00075BBE"/>
    <w:rsid w:val="00075C47"/>
    <w:rsid w:val="0007634E"/>
    <w:rsid w:val="000765D1"/>
    <w:rsid w:val="00076732"/>
    <w:rsid w:val="00076FF6"/>
    <w:rsid w:val="0007700C"/>
    <w:rsid w:val="00081325"/>
    <w:rsid w:val="000816C9"/>
    <w:rsid w:val="00081A0C"/>
    <w:rsid w:val="00082A84"/>
    <w:rsid w:val="00082F42"/>
    <w:rsid w:val="0008349D"/>
    <w:rsid w:val="000841F4"/>
    <w:rsid w:val="00084A20"/>
    <w:rsid w:val="00084E14"/>
    <w:rsid w:val="0008503B"/>
    <w:rsid w:val="000862A1"/>
    <w:rsid w:val="0008652E"/>
    <w:rsid w:val="00087259"/>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64C7"/>
    <w:rsid w:val="00097113"/>
    <w:rsid w:val="00097C9D"/>
    <w:rsid w:val="000A008B"/>
    <w:rsid w:val="000A181A"/>
    <w:rsid w:val="000A198D"/>
    <w:rsid w:val="000A2B52"/>
    <w:rsid w:val="000A2BEC"/>
    <w:rsid w:val="000A3337"/>
    <w:rsid w:val="000A3C01"/>
    <w:rsid w:val="000A3DF5"/>
    <w:rsid w:val="000A498F"/>
    <w:rsid w:val="000A4C97"/>
    <w:rsid w:val="000A5291"/>
    <w:rsid w:val="000A5544"/>
    <w:rsid w:val="000A5706"/>
    <w:rsid w:val="000A6067"/>
    <w:rsid w:val="000A64FB"/>
    <w:rsid w:val="000A66CE"/>
    <w:rsid w:val="000A7750"/>
    <w:rsid w:val="000A7D0E"/>
    <w:rsid w:val="000A7DB3"/>
    <w:rsid w:val="000B0358"/>
    <w:rsid w:val="000B0F74"/>
    <w:rsid w:val="000B1B63"/>
    <w:rsid w:val="000B1D7E"/>
    <w:rsid w:val="000B309C"/>
    <w:rsid w:val="000B3252"/>
    <w:rsid w:val="000B3615"/>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DBF"/>
    <w:rsid w:val="000C311A"/>
    <w:rsid w:val="000C3129"/>
    <w:rsid w:val="000C38CB"/>
    <w:rsid w:val="000C3BF3"/>
    <w:rsid w:val="000C3E4A"/>
    <w:rsid w:val="000C4631"/>
    <w:rsid w:val="000C47DF"/>
    <w:rsid w:val="000C5226"/>
    <w:rsid w:val="000C588B"/>
    <w:rsid w:val="000C5CBB"/>
    <w:rsid w:val="000C5DE2"/>
    <w:rsid w:val="000C62D7"/>
    <w:rsid w:val="000C650B"/>
    <w:rsid w:val="000C6EB4"/>
    <w:rsid w:val="000C707F"/>
    <w:rsid w:val="000C741D"/>
    <w:rsid w:val="000C762A"/>
    <w:rsid w:val="000C7CAF"/>
    <w:rsid w:val="000D0447"/>
    <w:rsid w:val="000D0660"/>
    <w:rsid w:val="000D0C12"/>
    <w:rsid w:val="000D0E56"/>
    <w:rsid w:val="000D15F0"/>
    <w:rsid w:val="000D1F63"/>
    <w:rsid w:val="000D37E5"/>
    <w:rsid w:val="000D39F6"/>
    <w:rsid w:val="000D4086"/>
    <w:rsid w:val="000D4ABA"/>
    <w:rsid w:val="000D4E88"/>
    <w:rsid w:val="000D4F2C"/>
    <w:rsid w:val="000D50A0"/>
    <w:rsid w:val="000D5B4A"/>
    <w:rsid w:val="000D5BF8"/>
    <w:rsid w:val="000D5C5E"/>
    <w:rsid w:val="000D5FF0"/>
    <w:rsid w:val="000D6825"/>
    <w:rsid w:val="000D7B09"/>
    <w:rsid w:val="000D7B23"/>
    <w:rsid w:val="000D7DD9"/>
    <w:rsid w:val="000E0133"/>
    <w:rsid w:val="000E0246"/>
    <w:rsid w:val="000E0434"/>
    <w:rsid w:val="000E048F"/>
    <w:rsid w:val="000E10D1"/>
    <w:rsid w:val="000E1634"/>
    <w:rsid w:val="000E1B95"/>
    <w:rsid w:val="000E20C5"/>
    <w:rsid w:val="000E39D5"/>
    <w:rsid w:val="000E3AE9"/>
    <w:rsid w:val="000E491E"/>
    <w:rsid w:val="000E4D2C"/>
    <w:rsid w:val="000E5383"/>
    <w:rsid w:val="000E544A"/>
    <w:rsid w:val="000E581F"/>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798"/>
    <w:rsid w:val="000F493E"/>
    <w:rsid w:val="000F4B6B"/>
    <w:rsid w:val="000F4F7A"/>
    <w:rsid w:val="000F6500"/>
    <w:rsid w:val="000F6DE5"/>
    <w:rsid w:val="000F7949"/>
    <w:rsid w:val="000F7D7A"/>
    <w:rsid w:val="000F7F74"/>
    <w:rsid w:val="000F7F84"/>
    <w:rsid w:val="00100769"/>
    <w:rsid w:val="00100AD7"/>
    <w:rsid w:val="00100F60"/>
    <w:rsid w:val="001016E8"/>
    <w:rsid w:val="00101871"/>
    <w:rsid w:val="001024D3"/>
    <w:rsid w:val="0010260E"/>
    <w:rsid w:val="00102683"/>
    <w:rsid w:val="0010279D"/>
    <w:rsid w:val="00102845"/>
    <w:rsid w:val="00103365"/>
    <w:rsid w:val="001038DD"/>
    <w:rsid w:val="00104963"/>
    <w:rsid w:val="00104BCD"/>
    <w:rsid w:val="00104F20"/>
    <w:rsid w:val="001055E0"/>
    <w:rsid w:val="00106F18"/>
    <w:rsid w:val="00106F19"/>
    <w:rsid w:val="0010713B"/>
    <w:rsid w:val="0010729E"/>
    <w:rsid w:val="00107A1A"/>
    <w:rsid w:val="00110CB4"/>
    <w:rsid w:val="00110D19"/>
    <w:rsid w:val="00111178"/>
    <w:rsid w:val="00111C7D"/>
    <w:rsid w:val="0011208F"/>
    <w:rsid w:val="00112168"/>
    <w:rsid w:val="001122CB"/>
    <w:rsid w:val="00113D72"/>
    <w:rsid w:val="00116016"/>
    <w:rsid w:val="0011606A"/>
    <w:rsid w:val="00116100"/>
    <w:rsid w:val="0011683D"/>
    <w:rsid w:val="00116B04"/>
    <w:rsid w:val="00116D7A"/>
    <w:rsid w:val="00120026"/>
    <w:rsid w:val="00120522"/>
    <w:rsid w:val="00120D0D"/>
    <w:rsid w:val="00120F20"/>
    <w:rsid w:val="001215D5"/>
    <w:rsid w:val="001220D8"/>
    <w:rsid w:val="001222D0"/>
    <w:rsid w:val="00123995"/>
    <w:rsid w:val="00123B93"/>
    <w:rsid w:val="00124569"/>
    <w:rsid w:val="0012467A"/>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6C63"/>
    <w:rsid w:val="00137ECF"/>
    <w:rsid w:val="00137F28"/>
    <w:rsid w:val="00140EB3"/>
    <w:rsid w:val="00141092"/>
    <w:rsid w:val="001414E7"/>
    <w:rsid w:val="0014203F"/>
    <w:rsid w:val="001423C8"/>
    <w:rsid w:val="001428B0"/>
    <w:rsid w:val="00142E73"/>
    <w:rsid w:val="00143435"/>
    <w:rsid w:val="001436B1"/>
    <w:rsid w:val="00143DAF"/>
    <w:rsid w:val="00144451"/>
    <w:rsid w:val="00145B7F"/>
    <w:rsid w:val="00145C1A"/>
    <w:rsid w:val="00145CBC"/>
    <w:rsid w:val="001462D0"/>
    <w:rsid w:val="00146463"/>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20D"/>
    <w:rsid w:val="00153615"/>
    <w:rsid w:val="001539D6"/>
    <w:rsid w:val="00153ECD"/>
    <w:rsid w:val="001541BA"/>
    <w:rsid w:val="0015536E"/>
    <w:rsid w:val="0015597E"/>
    <w:rsid w:val="00155D40"/>
    <w:rsid w:val="00156589"/>
    <w:rsid w:val="00156B8A"/>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520A"/>
    <w:rsid w:val="00175233"/>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3226"/>
    <w:rsid w:val="00183993"/>
    <w:rsid w:val="00183D13"/>
    <w:rsid w:val="00183E01"/>
    <w:rsid w:val="00183FB1"/>
    <w:rsid w:val="00184495"/>
    <w:rsid w:val="001849BC"/>
    <w:rsid w:val="00184C2D"/>
    <w:rsid w:val="0018534A"/>
    <w:rsid w:val="001853B1"/>
    <w:rsid w:val="00185748"/>
    <w:rsid w:val="00185B63"/>
    <w:rsid w:val="001862AC"/>
    <w:rsid w:val="0018678D"/>
    <w:rsid w:val="0018684E"/>
    <w:rsid w:val="00186F75"/>
    <w:rsid w:val="00187102"/>
    <w:rsid w:val="00187181"/>
    <w:rsid w:val="00187197"/>
    <w:rsid w:val="00187B7F"/>
    <w:rsid w:val="00187D7D"/>
    <w:rsid w:val="001907CE"/>
    <w:rsid w:val="00190966"/>
    <w:rsid w:val="001909A3"/>
    <w:rsid w:val="0019152D"/>
    <w:rsid w:val="00192C63"/>
    <w:rsid w:val="00193570"/>
    <w:rsid w:val="001938F6"/>
    <w:rsid w:val="00193930"/>
    <w:rsid w:val="00193958"/>
    <w:rsid w:val="0019447D"/>
    <w:rsid w:val="00194D4A"/>
    <w:rsid w:val="00196BBA"/>
    <w:rsid w:val="001A0237"/>
    <w:rsid w:val="001A0569"/>
    <w:rsid w:val="001A0B2D"/>
    <w:rsid w:val="001A1B79"/>
    <w:rsid w:val="001A1CFB"/>
    <w:rsid w:val="001A1EC8"/>
    <w:rsid w:val="001A2380"/>
    <w:rsid w:val="001A3102"/>
    <w:rsid w:val="001A38D2"/>
    <w:rsid w:val="001A3962"/>
    <w:rsid w:val="001A4DB4"/>
    <w:rsid w:val="001A5253"/>
    <w:rsid w:val="001A5726"/>
    <w:rsid w:val="001A5A65"/>
    <w:rsid w:val="001A66DE"/>
    <w:rsid w:val="001A6A96"/>
    <w:rsid w:val="001A7007"/>
    <w:rsid w:val="001A70DC"/>
    <w:rsid w:val="001B0241"/>
    <w:rsid w:val="001B04FA"/>
    <w:rsid w:val="001B09A7"/>
    <w:rsid w:val="001B0BDA"/>
    <w:rsid w:val="001B40F0"/>
    <w:rsid w:val="001B6675"/>
    <w:rsid w:val="001B768B"/>
    <w:rsid w:val="001B7838"/>
    <w:rsid w:val="001C0466"/>
    <w:rsid w:val="001C05FF"/>
    <w:rsid w:val="001C0A9C"/>
    <w:rsid w:val="001C193F"/>
    <w:rsid w:val="001C1F26"/>
    <w:rsid w:val="001C2467"/>
    <w:rsid w:val="001C25F6"/>
    <w:rsid w:val="001C2BEE"/>
    <w:rsid w:val="001C3A5B"/>
    <w:rsid w:val="001C3C8E"/>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F97"/>
    <w:rsid w:val="001D50DA"/>
    <w:rsid w:val="001D57D9"/>
    <w:rsid w:val="001D6272"/>
    <w:rsid w:val="001D6A43"/>
    <w:rsid w:val="001D6A8F"/>
    <w:rsid w:val="001D72B4"/>
    <w:rsid w:val="001D72D9"/>
    <w:rsid w:val="001D747D"/>
    <w:rsid w:val="001D7628"/>
    <w:rsid w:val="001D7C08"/>
    <w:rsid w:val="001E0D0D"/>
    <w:rsid w:val="001E13DD"/>
    <w:rsid w:val="001E19AC"/>
    <w:rsid w:val="001E1E93"/>
    <w:rsid w:val="001E22D2"/>
    <w:rsid w:val="001E3270"/>
    <w:rsid w:val="001E32E8"/>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702"/>
    <w:rsid w:val="001F40DF"/>
    <w:rsid w:val="001F4CF7"/>
    <w:rsid w:val="001F52FC"/>
    <w:rsid w:val="001F54FD"/>
    <w:rsid w:val="001F5906"/>
    <w:rsid w:val="001F5BA6"/>
    <w:rsid w:val="001F6181"/>
    <w:rsid w:val="001F676F"/>
    <w:rsid w:val="001F6B0C"/>
    <w:rsid w:val="001F6E50"/>
    <w:rsid w:val="001F6FC1"/>
    <w:rsid w:val="001F6FD6"/>
    <w:rsid w:val="001F7916"/>
    <w:rsid w:val="001F7FFC"/>
    <w:rsid w:val="00200153"/>
    <w:rsid w:val="002005EF"/>
    <w:rsid w:val="00200A10"/>
    <w:rsid w:val="00200F06"/>
    <w:rsid w:val="00201684"/>
    <w:rsid w:val="002019BC"/>
    <w:rsid w:val="00201D42"/>
    <w:rsid w:val="002021DA"/>
    <w:rsid w:val="00202B68"/>
    <w:rsid w:val="00202F5B"/>
    <w:rsid w:val="002045C4"/>
    <w:rsid w:val="002046F9"/>
    <w:rsid w:val="00205522"/>
    <w:rsid w:val="0020617C"/>
    <w:rsid w:val="00206667"/>
    <w:rsid w:val="0020697E"/>
    <w:rsid w:val="00207A29"/>
    <w:rsid w:val="00207E0A"/>
    <w:rsid w:val="002106A5"/>
    <w:rsid w:val="00210AD7"/>
    <w:rsid w:val="00210BEA"/>
    <w:rsid w:val="002113BF"/>
    <w:rsid w:val="0021189D"/>
    <w:rsid w:val="00211E1B"/>
    <w:rsid w:val="00212000"/>
    <w:rsid w:val="00212459"/>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444D"/>
    <w:rsid w:val="0022496F"/>
    <w:rsid w:val="00224A60"/>
    <w:rsid w:val="00224CB8"/>
    <w:rsid w:val="00225634"/>
    <w:rsid w:val="0022572D"/>
    <w:rsid w:val="0022573B"/>
    <w:rsid w:val="00225E90"/>
    <w:rsid w:val="0022680F"/>
    <w:rsid w:val="00226BF6"/>
    <w:rsid w:val="0022764C"/>
    <w:rsid w:val="00227DCE"/>
    <w:rsid w:val="00227DF6"/>
    <w:rsid w:val="00227EF0"/>
    <w:rsid w:val="0023033B"/>
    <w:rsid w:val="00230418"/>
    <w:rsid w:val="002307E9"/>
    <w:rsid w:val="00231F1C"/>
    <w:rsid w:val="00231F4D"/>
    <w:rsid w:val="002323B3"/>
    <w:rsid w:val="00232760"/>
    <w:rsid w:val="00232FDB"/>
    <w:rsid w:val="002334F5"/>
    <w:rsid w:val="00233ACC"/>
    <w:rsid w:val="00234F81"/>
    <w:rsid w:val="00235102"/>
    <w:rsid w:val="002351BC"/>
    <w:rsid w:val="0023698F"/>
    <w:rsid w:val="00236F1A"/>
    <w:rsid w:val="00237178"/>
    <w:rsid w:val="00237340"/>
    <w:rsid w:val="0023749A"/>
    <w:rsid w:val="00237557"/>
    <w:rsid w:val="00237817"/>
    <w:rsid w:val="002400C9"/>
    <w:rsid w:val="00242397"/>
    <w:rsid w:val="00242E5A"/>
    <w:rsid w:val="002439B2"/>
    <w:rsid w:val="00243B57"/>
    <w:rsid w:val="00243CF9"/>
    <w:rsid w:val="002448EE"/>
    <w:rsid w:val="002456B4"/>
    <w:rsid w:val="00245870"/>
    <w:rsid w:val="0024608D"/>
    <w:rsid w:val="0024620B"/>
    <w:rsid w:val="00246646"/>
    <w:rsid w:val="00246998"/>
    <w:rsid w:val="002469EF"/>
    <w:rsid w:val="00246B23"/>
    <w:rsid w:val="002475BC"/>
    <w:rsid w:val="0025120C"/>
    <w:rsid w:val="00251B65"/>
    <w:rsid w:val="0025230C"/>
    <w:rsid w:val="002523F9"/>
    <w:rsid w:val="00252FA2"/>
    <w:rsid w:val="00253321"/>
    <w:rsid w:val="0025467B"/>
    <w:rsid w:val="002546E3"/>
    <w:rsid w:val="00254D94"/>
    <w:rsid w:val="00255BEC"/>
    <w:rsid w:val="002560DA"/>
    <w:rsid w:val="0025732D"/>
    <w:rsid w:val="0026059E"/>
    <w:rsid w:val="00260C99"/>
    <w:rsid w:val="00260ED4"/>
    <w:rsid w:val="002612A5"/>
    <w:rsid w:val="002619AE"/>
    <w:rsid w:val="00261A4B"/>
    <w:rsid w:val="00262BF1"/>
    <w:rsid w:val="00263198"/>
    <w:rsid w:val="00263A65"/>
    <w:rsid w:val="00263F9C"/>
    <w:rsid w:val="00263FE4"/>
    <w:rsid w:val="002644D8"/>
    <w:rsid w:val="00264C27"/>
    <w:rsid w:val="00264D38"/>
    <w:rsid w:val="002658F8"/>
    <w:rsid w:val="002669BC"/>
    <w:rsid w:val="00266A59"/>
    <w:rsid w:val="00266B19"/>
    <w:rsid w:val="00266DC4"/>
    <w:rsid w:val="00266DCB"/>
    <w:rsid w:val="0026703D"/>
    <w:rsid w:val="002670E8"/>
    <w:rsid w:val="002674BB"/>
    <w:rsid w:val="002700F7"/>
    <w:rsid w:val="00270236"/>
    <w:rsid w:val="00270281"/>
    <w:rsid w:val="00270CDC"/>
    <w:rsid w:val="00272990"/>
    <w:rsid w:val="00272CD9"/>
    <w:rsid w:val="00273724"/>
    <w:rsid w:val="00273A61"/>
    <w:rsid w:val="0027402A"/>
    <w:rsid w:val="00274AC8"/>
    <w:rsid w:val="00274F40"/>
    <w:rsid w:val="0027589E"/>
    <w:rsid w:val="00275AF8"/>
    <w:rsid w:val="00275B2C"/>
    <w:rsid w:val="00275B53"/>
    <w:rsid w:val="00275E95"/>
    <w:rsid w:val="0027642B"/>
    <w:rsid w:val="00276C70"/>
    <w:rsid w:val="00277957"/>
    <w:rsid w:val="002800C5"/>
    <w:rsid w:val="00280529"/>
    <w:rsid w:val="002805CB"/>
    <w:rsid w:val="00280B38"/>
    <w:rsid w:val="002813F4"/>
    <w:rsid w:val="00282549"/>
    <w:rsid w:val="00283043"/>
    <w:rsid w:val="002836E3"/>
    <w:rsid w:val="00283F6D"/>
    <w:rsid w:val="0028464D"/>
    <w:rsid w:val="002854E6"/>
    <w:rsid w:val="00285A7D"/>
    <w:rsid w:val="00285AF1"/>
    <w:rsid w:val="00285B64"/>
    <w:rsid w:val="00285E39"/>
    <w:rsid w:val="00287289"/>
    <w:rsid w:val="00287E0A"/>
    <w:rsid w:val="002900FD"/>
    <w:rsid w:val="00290D5A"/>
    <w:rsid w:val="00291386"/>
    <w:rsid w:val="00291C29"/>
    <w:rsid w:val="00292791"/>
    <w:rsid w:val="00292856"/>
    <w:rsid w:val="00293EA9"/>
    <w:rsid w:val="00294065"/>
    <w:rsid w:val="0029446D"/>
    <w:rsid w:val="002944EB"/>
    <w:rsid w:val="00295BF0"/>
    <w:rsid w:val="00295E31"/>
    <w:rsid w:val="00296570"/>
    <w:rsid w:val="00296D8F"/>
    <w:rsid w:val="0029743E"/>
    <w:rsid w:val="00297B4A"/>
    <w:rsid w:val="002A0361"/>
    <w:rsid w:val="002A0406"/>
    <w:rsid w:val="002A04E5"/>
    <w:rsid w:val="002A0723"/>
    <w:rsid w:val="002A0757"/>
    <w:rsid w:val="002A1163"/>
    <w:rsid w:val="002A1985"/>
    <w:rsid w:val="002A248E"/>
    <w:rsid w:val="002A3454"/>
    <w:rsid w:val="002A34CE"/>
    <w:rsid w:val="002A3C82"/>
    <w:rsid w:val="002A4267"/>
    <w:rsid w:val="002A442E"/>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33C"/>
    <w:rsid w:val="002C3586"/>
    <w:rsid w:val="002C4A03"/>
    <w:rsid w:val="002C4E04"/>
    <w:rsid w:val="002C54F3"/>
    <w:rsid w:val="002C5947"/>
    <w:rsid w:val="002C643D"/>
    <w:rsid w:val="002C65B7"/>
    <w:rsid w:val="002C676D"/>
    <w:rsid w:val="002C7336"/>
    <w:rsid w:val="002C7657"/>
    <w:rsid w:val="002C781B"/>
    <w:rsid w:val="002C78BE"/>
    <w:rsid w:val="002C797F"/>
    <w:rsid w:val="002D0DA3"/>
    <w:rsid w:val="002D0DB8"/>
    <w:rsid w:val="002D0FE1"/>
    <w:rsid w:val="002D1D7B"/>
    <w:rsid w:val="002D28BE"/>
    <w:rsid w:val="002D2F02"/>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F62"/>
    <w:rsid w:val="002E26D4"/>
    <w:rsid w:val="002E281A"/>
    <w:rsid w:val="002E2EDF"/>
    <w:rsid w:val="002E3E1A"/>
    <w:rsid w:val="002E3E6A"/>
    <w:rsid w:val="002E41A8"/>
    <w:rsid w:val="002E42D8"/>
    <w:rsid w:val="002E45F1"/>
    <w:rsid w:val="002E463E"/>
    <w:rsid w:val="002E483F"/>
    <w:rsid w:val="002E4D42"/>
    <w:rsid w:val="002E6DF0"/>
    <w:rsid w:val="002E6F13"/>
    <w:rsid w:val="002E7931"/>
    <w:rsid w:val="002E7EEF"/>
    <w:rsid w:val="002F0604"/>
    <w:rsid w:val="002F0774"/>
    <w:rsid w:val="002F0847"/>
    <w:rsid w:val="002F1302"/>
    <w:rsid w:val="002F1A0A"/>
    <w:rsid w:val="002F24C5"/>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4A6A"/>
    <w:rsid w:val="0030509C"/>
    <w:rsid w:val="003055D3"/>
    <w:rsid w:val="003059F5"/>
    <w:rsid w:val="003063B2"/>
    <w:rsid w:val="003078D4"/>
    <w:rsid w:val="003079A5"/>
    <w:rsid w:val="0031000E"/>
    <w:rsid w:val="0031035F"/>
    <w:rsid w:val="00310A0A"/>
    <w:rsid w:val="0031110E"/>
    <w:rsid w:val="00311316"/>
    <w:rsid w:val="003133C6"/>
    <w:rsid w:val="0031399A"/>
    <w:rsid w:val="003145CC"/>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4822"/>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824"/>
    <w:rsid w:val="00334B85"/>
    <w:rsid w:val="00334E84"/>
    <w:rsid w:val="003350E8"/>
    <w:rsid w:val="00335293"/>
    <w:rsid w:val="0033547C"/>
    <w:rsid w:val="003356B9"/>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40BC"/>
    <w:rsid w:val="00344375"/>
    <w:rsid w:val="003448DC"/>
    <w:rsid w:val="00344CFD"/>
    <w:rsid w:val="00344D9C"/>
    <w:rsid w:val="003450B9"/>
    <w:rsid w:val="003455F7"/>
    <w:rsid w:val="003459B3"/>
    <w:rsid w:val="00345BFE"/>
    <w:rsid w:val="00345CD0"/>
    <w:rsid w:val="00345E0A"/>
    <w:rsid w:val="00346296"/>
    <w:rsid w:val="00346E13"/>
    <w:rsid w:val="00347A26"/>
    <w:rsid w:val="0035059E"/>
    <w:rsid w:val="00350752"/>
    <w:rsid w:val="00350BD6"/>
    <w:rsid w:val="00350FCC"/>
    <w:rsid w:val="003513AC"/>
    <w:rsid w:val="00351D2E"/>
    <w:rsid w:val="003526F0"/>
    <w:rsid w:val="00353B0E"/>
    <w:rsid w:val="00353CD8"/>
    <w:rsid w:val="00353F79"/>
    <w:rsid w:val="003540F6"/>
    <w:rsid w:val="003544BF"/>
    <w:rsid w:val="00355298"/>
    <w:rsid w:val="003552AE"/>
    <w:rsid w:val="00355A05"/>
    <w:rsid w:val="00355E59"/>
    <w:rsid w:val="0035600D"/>
    <w:rsid w:val="0035670B"/>
    <w:rsid w:val="003569D4"/>
    <w:rsid w:val="00356AA3"/>
    <w:rsid w:val="00356B37"/>
    <w:rsid w:val="00356C71"/>
    <w:rsid w:val="003571DC"/>
    <w:rsid w:val="003576B2"/>
    <w:rsid w:val="00357CDE"/>
    <w:rsid w:val="003600C9"/>
    <w:rsid w:val="00360104"/>
    <w:rsid w:val="003603C4"/>
    <w:rsid w:val="0036088D"/>
    <w:rsid w:val="003608C2"/>
    <w:rsid w:val="00360BB0"/>
    <w:rsid w:val="0036167A"/>
    <w:rsid w:val="00361739"/>
    <w:rsid w:val="00361D8A"/>
    <w:rsid w:val="003625BE"/>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D16"/>
    <w:rsid w:val="00371819"/>
    <w:rsid w:val="00371BAD"/>
    <w:rsid w:val="00371F5B"/>
    <w:rsid w:val="0037219E"/>
    <w:rsid w:val="00372836"/>
    <w:rsid w:val="00373033"/>
    <w:rsid w:val="0037526E"/>
    <w:rsid w:val="00375955"/>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BC4"/>
    <w:rsid w:val="00387EA9"/>
    <w:rsid w:val="003906CC"/>
    <w:rsid w:val="00390F11"/>
    <w:rsid w:val="00391D69"/>
    <w:rsid w:val="003928DC"/>
    <w:rsid w:val="00392D9B"/>
    <w:rsid w:val="00393BE1"/>
    <w:rsid w:val="0039407F"/>
    <w:rsid w:val="003942B6"/>
    <w:rsid w:val="003942CA"/>
    <w:rsid w:val="0039550D"/>
    <w:rsid w:val="00395725"/>
    <w:rsid w:val="00395DDF"/>
    <w:rsid w:val="0039666F"/>
    <w:rsid w:val="00396A49"/>
    <w:rsid w:val="00396E18"/>
    <w:rsid w:val="003A02E5"/>
    <w:rsid w:val="003A0A05"/>
    <w:rsid w:val="003A1638"/>
    <w:rsid w:val="003A1F47"/>
    <w:rsid w:val="003A22D4"/>
    <w:rsid w:val="003A2452"/>
    <w:rsid w:val="003A2AA3"/>
    <w:rsid w:val="003A2DE3"/>
    <w:rsid w:val="003A329C"/>
    <w:rsid w:val="003A3AE4"/>
    <w:rsid w:val="003A3E8C"/>
    <w:rsid w:val="003A3EE9"/>
    <w:rsid w:val="003A49AB"/>
    <w:rsid w:val="003A6079"/>
    <w:rsid w:val="003A6640"/>
    <w:rsid w:val="003A6AD3"/>
    <w:rsid w:val="003A7F3C"/>
    <w:rsid w:val="003B005C"/>
    <w:rsid w:val="003B0984"/>
    <w:rsid w:val="003B1AE8"/>
    <w:rsid w:val="003B26FA"/>
    <w:rsid w:val="003B2C00"/>
    <w:rsid w:val="003B3027"/>
    <w:rsid w:val="003B3385"/>
    <w:rsid w:val="003B3CB0"/>
    <w:rsid w:val="003B41AB"/>
    <w:rsid w:val="003B558C"/>
    <w:rsid w:val="003B59BB"/>
    <w:rsid w:val="003B68C6"/>
    <w:rsid w:val="003B6B37"/>
    <w:rsid w:val="003B6CD7"/>
    <w:rsid w:val="003B7016"/>
    <w:rsid w:val="003C04C0"/>
    <w:rsid w:val="003C0FC4"/>
    <w:rsid w:val="003C10EA"/>
    <w:rsid w:val="003C1266"/>
    <w:rsid w:val="003C176E"/>
    <w:rsid w:val="003C2195"/>
    <w:rsid w:val="003C23A8"/>
    <w:rsid w:val="003C2E8F"/>
    <w:rsid w:val="003C3071"/>
    <w:rsid w:val="003C33E6"/>
    <w:rsid w:val="003C4689"/>
    <w:rsid w:val="003C4F86"/>
    <w:rsid w:val="003C544B"/>
    <w:rsid w:val="003C555F"/>
    <w:rsid w:val="003C675E"/>
    <w:rsid w:val="003C6814"/>
    <w:rsid w:val="003C6863"/>
    <w:rsid w:val="003C6916"/>
    <w:rsid w:val="003C6F01"/>
    <w:rsid w:val="003C73C2"/>
    <w:rsid w:val="003C78A1"/>
    <w:rsid w:val="003C7D5A"/>
    <w:rsid w:val="003D0177"/>
    <w:rsid w:val="003D05CB"/>
    <w:rsid w:val="003D063F"/>
    <w:rsid w:val="003D09DF"/>
    <w:rsid w:val="003D0B25"/>
    <w:rsid w:val="003D1192"/>
    <w:rsid w:val="003D1F62"/>
    <w:rsid w:val="003D2537"/>
    <w:rsid w:val="003D2BB2"/>
    <w:rsid w:val="003D2E5A"/>
    <w:rsid w:val="003D40CD"/>
    <w:rsid w:val="003D49FC"/>
    <w:rsid w:val="003D545E"/>
    <w:rsid w:val="003D5491"/>
    <w:rsid w:val="003D5612"/>
    <w:rsid w:val="003D5BA2"/>
    <w:rsid w:val="003D5EE3"/>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DC6"/>
    <w:rsid w:val="003F6F33"/>
    <w:rsid w:val="003F74A3"/>
    <w:rsid w:val="003F74F3"/>
    <w:rsid w:val="003F76B7"/>
    <w:rsid w:val="003F7A2A"/>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759A"/>
    <w:rsid w:val="00407B1B"/>
    <w:rsid w:val="004100CD"/>
    <w:rsid w:val="0041078B"/>
    <w:rsid w:val="00411867"/>
    <w:rsid w:val="004119AE"/>
    <w:rsid w:val="00411CC0"/>
    <w:rsid w:val="00411FE9"/>
    <w:rsid w:val="004121D6"/>
    <w:rsid w:val="00412C6E"/>
    <w:rsid w:val="0041379D"/>
    <w:rsid w:val="004145DF"/>
    <w:rsid w:val="004148B1"/>
    <w:rsid w:val="00414B8C"/>
    <w:rsid w:val="00415194"/>
    <w:rsid w:val="00415FDC"/>
    <w:rsid w:val="004167A1"/>
    <w:rsid w:val="00417578"/>
    <w:rsid w:val="00417C9B"/>
    <w:rsid w:val="0042041C"/>
    <w:rsid w:val="00420695"/>
    <w:rsid w:val="00420945"/>
    <w:rsid w:val="00420AE4"/>
    <w:rsid w:val="00422642"/>
    <w:rsid w:val="004233C3"/>
    <w:rsid w:val="00423792"/>
    <w:rsid w:val="00424845"/>
    <w:rsid w:val="00424C3D"/>
    <w:rsid w:val="00424CB9"/>
    <w:rsid w:val="0042510F"/>
    <w:rsid w:val="00425637"/>
    <w:rsid w:val="00425696"/>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CD9"/>
    <w:rsid w:val="00433F0D"/>
    <w:rsid w:val="004349B7"/>
    <w:rsid w:val="004350FD"/>
    <w:rsid w:val="00435F06"/>
    <w:rsid w:val="00436122"/>
    <w:rsid w:val="00436B16"/>
    <w:rsid w:val="00440B6B"/>
    <w:rsid w:val="00440F02"/>
    <w:rsid w:val="0044160F"/>
    <w:rsid w:val="00441895"/>
    <w:rsid w:val="00442941"/>
    <w:rsid w:val="00442A49"/>
    <w:rsid w:val="004433A7"/>
    <w:rsid w:val="00443410"/>
    <w:rsid w:val="004446DD"/>
    <w:rsid w:val="00444944"/>
    <w:rsid w:val="00444A6D"/>
    <w:rsid w:val="00444E07"/>
    <w:rsid w:val="00445384"/>
    <w:rsid w:val="0044576D"/>
    <w:rsid w:val="004458D3"/>
    <w:rsid w:val="004459C1"/>
    <w:rsid w:val="00446855"/>
    <w:rsid w:val="00446DCD"/>
    <w:rsid w:val="00446E2F"/>
    <w:rsid w:val="004471D6"/>
    <w:rsid w:val="0044743D"/>
    <w:rsid w:val="004476C1"/>
    <w:rsid w:val="00447745"/>
    <w:rsid w:val="00447982"/>
    <w:rsid w:val="00447EDA"/>
    <w:rsid w:val="00450504"/>
    <w:rsid w:val="00451EA9"/>
    <w:rsid w:val="004521E9"/>
    <w:rsid w:val="0045229C"/>
    <w:rsid w:val="0045297C"/>
    <w:rsid w:val="00452A51"/>
    <w:rsid w:val="00453661"/>
    <w:rsid w:val="004536E5"/>
    <w:rsid w:val="00453754"/>
    <w:rsid w:val="00454065"/>
    <w:rsid w:val="0045461E"/>
    <w:rsid w:val="004548D7"/>
    <w:rsid w:val="00454FAD"/>
    <w:rsid w:val="00454FC4"/>
    <w:rsid w:val="00455047"/>
    <w:rsid w:val="0045584D"/>
    <w:rsid w:val="004566F8"/>
    <w:rsid w:val="00456E07"/>
    <w:rsid w:val="004579D7"/>
    <w:rsid w:val="00460790"/>
    <w:rsid w:val="00460B6E"/>
    <w:rsid w:val="00460F5D"/>
    <w:rsid w:val="00460FC6"/>
    <w:rsid w:val="0046122A"/>
    <w:rsid w:val="0046172C"/>
    <w:rsid w:val="00462196"/>
    <w:rsid w:val="004623CA"/>
    <w:rsid w:val="004623D8"/>
    <w:rsid w:val="00462F67"/>
    <w:rsid w:val="00463C76"/>
    <w:rsid w:val="00463C9B"/>
    <w:rsid w:val="0046483C"/>
    <w:rsid w:val="00464E1F"/>
    <w:rsid w:val="004654D8"/>
    <w:rsid w:val="00465939"/>
    <w:rsid w:val="00465E2C"/>
    <w:rsid w:val="00465F9A"/>
    <w:rsid w:val="00465FF3"/>
    <w:rsid w:val="004662BD"/>
    <w:rsid w:val="004664CE"/>
    <w:rsid w:val="00466D79"/>
    <w:rsid w:val="004670A4"/>
    <w:rsid w:val="004670A7"/>
    <w:rsid w:val="004675A7"/>
    <w:rsid w:val="00467609"/>
    <w:rsid w:val="00467EB8"/>
    <w:rsid w:val="00470030"/>
    <w:rsid w:val="00470491"/>
    <w:rsid w:val="0047086D"/>
    <w:rsid w:val="004709D0"/>
    <w:rsid w:val="004709FE"/>
    <w:rsid w:val="00470CCD"/>
    <w:rsid w:val="00470ECA"/>
    <w:rsid w:val="00471DA6"/>
    <w:rsid w:val="0047217D"/>
    <w:rsid w:val="004726CB"/>
    <w:rsid w:val="004729D8"/>
    <w:rsid w:val="00472B5E"/>
    <w:rsid w:val="00473542"/>
    <w:rsid w:val="00474D8F"/>
    <w:rsid w:val="004757A3"/>
    <w:rsid w:val="0047580E"/>
    <w:rsid w:val="00475960"/>
    <w:rsid w:val="00476202"/>
    <w:rsid w:val="00476BCD"/>
    <w:rsid w:val="004770D0"/>
    <w:rsid w:val="004773FF"/>
    <w:rsid w:val="00477850"/>
    <w:rsid w:val="004803FF"/>
    <w:rsid w:val="004805F2"/>
    <w:rsid w:val="0048076E"/>
    <w:rsid w:val="00480F5A"/>
    <w:rsid w:val="004814CA"/>
    <w:rsid w:val="00481A0D"/>
    <w:rsid w:val="00481DA0"/>
    <w:rsid w:val="0048241F"/>
    <w:rsid w:val="004824C0"/>
    <w:rsid w:val="00482F29"/>
    <w:rsid w:val="0048321B"/>
    <w:rsid w:val="004837CC"/>
    <w:rsid w:val="004849A8"/>
    <w:rsid w:val="004849FD"/>
    <w:rsid w:val="0048548F"/>
    <w:rsid w:val="00485638"/>
    <w:rsid w:val="00485910"/>
    <w:rsid w:val="0048695E"/>
    <w:rsid w:val="00486ACE"/>
    <w:rsid w:val="00486CAE"/>
    <w:rsid w:val="004870A0"/>
    <w:rsid w:val="004874B3"/>
    <w:rsid w:val="004879DD"/>
    <w:rsid w:val="0049014D"/>
    <w:rsid w:val="00490395"/>
    <w:rsid w:val="0049041D"/>
    <w:rsid w:val="004904B4"/>
    <w:rsid w:val="0049062E"/>
    <w:rsid w:val="00491EFB"/>
    <w:rsid w:val="00492617"/>
    <w:rsid w:val="00492D5A"/>
    <w:rsid w:val="00493464"/>
    <w:rsid w:val="00493758"/>
    <w:rsid w:val="00493B1E"/>
    <w:rsid w:val="00493D57"/>
    <w:rsid w:val="00494D68"/>
    <w:rsid w:val="00496500"/>
    <w:rsid w:val="00496592"/>
    <w:rsid w:val="0049668A"/>
    <w:rsid w:val="0049674D"/>
    <w:rsid w:val="00496846"/>
    <w:rsid w:val="00496897"/>
    <w:rsid w:val="004970C0"/>
    <w:rsid w:val="004973EA"/>
    <w:rsid w:val="004A002A"/>
    <w:rsid w:val="004A0574"/>
    <w:rsid w:val="004A0A8A"/>
    <w:rsid w:val="004A0EA7"/>
    <w:rsid w:val="004A0EB1"/>
    <w:rsid w:val="004A110A"/>
    <w:rsid w:val="004A156B"/>
    <w:rsid w:val="004A1C6E"/>
    <w:rsid w:val="004A1DAB"/>
    <w:rsid w:val="004A1E69"/>
    <w:rsid w:val="004A1F0E"/>
    <w:rsid w:val="004A2323"/>
    <w:rsid w:val="004A31C5"/>
    <w:rsid w:val="004A36B5"/>
    <w:rsid w:val="004A3E41"/>
    <w:rsid w:val="004A4214"/>
    <w:rsid w:val="004A4E8E"/>
    <w:rsid w:val="004A5100"/>
    <w:rsid w:val="004A536E"/>
    <w:rsid w:val="004A58F8"/>
    <w:rsid w:val="004A6593"/>
    <w:rsid w:val="004A7287"/>
    <w:rsid w:val="004A73E5"/>
    <w:rsid w:val="004A755F"/>
    <w:rsid w:val="004A7882"/>
    <w:rsid w:val="004B02B5"/>
    <w:rsid w:val="004B0522"/>
    <w:rsid w:val="004B1377"/>
    <w:rsid w:val="004B1628"/>
    <w:rsid w:val="004B1663"/>
    <w:rsid w:val="004B1766"/>
    <w:rsid w:val="004B1845"/>
    <w:rsid w:val="004B1AA3"/>
    <w:rsid w:val="004B201F"/>
    <w:rsid w:val="004B2CD0"/>
    <w:rsid w:val="004B2D0A"/>
    <w:rsid w:val="004B302C"/>
    <w:rsid w:val="004B34C0"/>
    <w:rsid w:val="004B39A4"/>
    <w:rsid w:val="004B3C62"/>
    <w:rsid w:val="004B4170"/>
    <w:rsid w:val="004B4293"/>
    <w:rsid w:val="004B42CC"/>
    <w:rsid w:val="004B67E6"/>
    <w:rsid w:val="004B71D0"/>
    <w:rsid w:val="004B72A8"/>
    <w:rsid w:val="004C020A"/>
    <w:rsid w:val="004C0390"/>
    <w:rsid w:val="004C0724"/>
    <w:rsid w:val="004C0BE2"/>
    <w:rsid w:val="004C0DDD"/>
    <w:rsid w:val="004C11FC"/>
    <w:rsid w:val="004C14D4"/>
    <w:rsid w:val="004C14E9"/>
    <w:rsid w:val="004C185A"/>
    <w:rsid w:val="004C317E"/>
    <w:rsid w:val="004C3603"/>
    <w:rsid w:val="004C37A6"/>
    <w:rsid w:val="004C3ACA"/>
    <w:rsid w:val="004C3B81"/>
    <w:rsid w:val="004C3E33"/>
    <w:rsid w:val="004C3E46"/>
    <w:rsid w:val="004C4302"/>
    <w:rsid w:val="004C48D7"/>
    <w:rsid w:val="004C48EA"/>
    <w:rsid w:val="004C512D"/>
    <w:rsid w:val="004C5396"/>
    <w:rsid w:val="004C5D4C"/>
    <w:rsid w:val="004C63CE"/>
    <w:rsid w:val="004C670D"/>
    <w:rsid w:val="004C7692"/>
    <w:rsid w:val="004D02F2"/>
    <w:rsid w:val="004D0516"/>
    <w:rsid w:val="004D05F0"/>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7CBD"/>
    <w:rsid w:val="004E0504"/>
    <w:rsid w:val="004E07CA"/>
    <w:rsid w:val="004E124A"/>
    <w:rsid w:val="004E1983"/>
    <w:rsid w:val="004E1E39"/>
    <w:rsid w:val="004E1EC6"/>
    <w:rsid w:val="004E21E3"/>
    <w:rsid w:val="004E235C"/>
    <w:rsid w:val="004E274D"/>
    <w:rsid w:val="004E2A29"/>
    <w:rsid w:val="004E380F"/>
    <w:rsid w:val="004E49D4"/>
    <w:rsid w:val="004E547E"/>
    <w:rsid w:val="004E5B28"/>
    <w:rsid w:val="004E6EEC"/>
    <w:rsid w:val="004E798D"/>
    <w:rsid w:val="004F044C"/>
    <w:rsid w:val="004F0707"/>
    <w:rsid w:val="004F0988"/>
    <w:rsid w:val="004F0991"/>
    <w:rsid w:val="004F0A07"/>
    <w:rsid w:val="004F0AB1"/>
    <w:rsid w:val="004F0D65"/>
    <w:rsid w:val="004F16A6"/>
    <w:rsid w:val="004F25BE"/>
    <w:rsid w:val="004F2826"/>
    <w:rsid w:val="004F40FD"/>
    <w:rsid w:val="004F5285"/>
    <w:rsid w:val="004F54AA"/>
    <w:rsid w:val="004F566E"/>
    <w:rsid w:val="004F61DD"/>
    <w:rsid w:val="004F6706"/>
    <w:rsid w:val="004F6B64"/>
    <w:rsid w:val="004F6B81"/>
    <w:rsid w:val="004F765B"/>
    <w:rsid w:val="004F787B"/>
    <w:rsid w:val="004F7926"/>
    <w:rsid w:val="004F7D39"/>
    <w:rsid w:val="004F7FD9"/>
    <w:rsid w:val="005005DD"/>
    <w:rsid w:val="00500DB9"/>
    <w:rsid w:val="00502DCD"/>
    <w:rsid w:val="00502E2D"/>
    <w:rsid w:val="00503177"/>
    <w:rsid w:val="005042E8"/>
    <w:rsid w:val="005048EB"/>
    <w:rsid w:val="00504A29"/>
    <w:rsid w:val="00504A34"/>
    <w:rsid w:val="005051F5"/>
    <w:rsid w:val="0050559C"/>
    <w:rsid w:val="00505A0A"/>
    <w:rsid w:val="00505D85"/>
    <w:rsid w:val="00505EAF"/>
    <w:rsid w:val="00506BE3"/>
    <w:rsid w:val="00507516"/>
    <w:rsid w:val="00507F8D"/>
    <w:rsid w:val="005106A9"/>
    <w:rsid w:val="00510780"/>
    <w:rsid w:val="00510A53"/>
    <w:rsid w:val="005116A0"/>
    <w:rsid w:val="005116DD"/>
    <w:rsid w:val="00511EDB"/>
    <w:rsid w:val="005122FB"/>
    <w:rsid w:val="005126F7"/>
    <w:rsid w:val="00513175"/>
    <w:rsid w:val="005133AC"/>
    <w:rsid w:val="005134F9"/>
    <w:rsid w:val="0051354A"/>
    <w:rsid w:val="005136A1"/>
    <w:rsid w:val="0051421C"/>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82F"/>
    <w:rsid w:val="00523B56"/>
    <w:rsid w:val="00523C32"/>
    <w:rsid w:val="00523ECB"/>
    <w:rsid w:val="00524336"/>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98E"/>
    <w:rsid w:val="0053292A"/>
    <w:rsid w:val="00533488"/>
    <w:rsid w:val="00534210"/>
    <w:rsid w:val="00535233"/>
    <w:rsid w:val="00536A7F"/>
    <w:rsid w:val="00536BC6"/>
    <w:rsid w:val="005371B5"/>
    <w:rsid w:val="00540357"/>
    <w:rsid w:val="005407D0"/>
    <w:rsid w:val="005408A5"/>
    <w:rsid w:val="00541CC7"/>
    <w:rsid w:val="0054315D"/>
    <w:rsid w:val="005436A7"/>
    <w:rsid w:val="0054386B"/>
    <w:rsid w:val="00543A1F"/>
    <w:rsid w:val="00543F88"/>
    <w:rsid w:val="00545077"/>
    <w:rsid w:val="00545A4F"/>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546C"/>
    <w:rsid w:val="0055554C"/>
    <w:rsid w:val="0055593A"/>
    <w:rsid w:val="00555ACE"/>
    <w:rsid w:val="00555BA4"/>
    <w:rsid w:val="00556156"/>
    <w:rsid w:val="0055635C"/>
    <w:rsid w:val="00556985"/>
    <w:rsid w:val="00560A28"/>
    <w:rsid w:val="005616E8"/>
    <w:rsid w:val="00561860"/>
    <w:rsid w:val="00561948"/>
    <w:rsid w:val="00562083"/>
    <w:rsid w:val="005623F9"/>
    <w:rsid w:val="00562AEE"/>
    <w:rsid w:val="00562F75"/>
    <w:rsid w:val="00563056"/>
    <w:rsid w:val="0056355F"/>
    <w:rsid w:val="005638FA"/>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DC7"/>
    <w:rsid w:val="00571198"/>
    <w:rsid w:val="005718FA"/>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9134B"/>
    <w:rsid w:val="00591A41"/>
    <w:rsid w:val="00591B39"/>
    <w:rsid w:val="005921DB"/>
    <w:rsid w:val="00592BE6"/>
    <w:rsid w:val="00593110"/>
    <w:rsid w:val="005938CE"/>
    <w:rsid w:val="00593A85"/>
    <w:rsid w:val="00593E8B"/>
    <w:rsid w:val="0059623C"/>
    <w:rsid w:val="005963A5"/>
    <w:rsid w:val="005964AE"/>
    <w:rsid w:val="00597244"/>
    <w:rsid w:val="005A0701"/>
    <w:rsid w:val="005A0DA6"/>
    <w:rsid w:val="005A12B2"/>
    <w:rsid w:val="005A1835"/>
    <w:rsid w:val="005A1882"/>
    <w:rsid w:val="005A1A85"/>
    <w:rsid w:val="005A35B2"/>
    <w:rsid w:val="005A3B92"/>
    <w:rsid w:val="005A41F2"/>
    <w:rsid w:val="005A43E5"/>
    <w:rsid w:val="005A476B"/>
    <w:rsid w:val="005A4805"/>
    <w:rsid w:val="005A5E33"/>
    <w:rsid w:val="005A5FB2"/>
    <w:rsid w:val="005A6088"/>
    <w:rsid w:val="005A72AD"/>
    <w:rsid w:val="005A7A0B"/>
    <w:rsid w:val="005B0A7A"/>
    <w:rsid w:val="005B11FF"/>
    <w:rsid w:val="005B1FFD"/>
    <w:rsid w:val="005B2235"/>
    <w:rsid w:val="005B26EC"/>
    <w:rsid w:val="005B2C28"/>
    <w:rsid w:val="005B3036"/>
    <w:rsid w:val="005B3291"/>
    <w:rsid w:val="005B4301"/>
    <w:rsid w:val="005B442B"/>
    <w:rsid w:val="005B450D"/>
    <w:rsid w:val="005B464A"/>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2523"/>
    <w:rsid w:val="005C2B2E"/>
    <w:rsid w:val="005C2C4D"/>
    <w:rsid w:val="005C3183"/>
    <w:rsid w:val="005C355A"/>
    <w:rsid w:val="005C3695"/>
    <w:rsid w:val="005C3C06"/>
    <w:rsid w:val="005C428D"/>
    <w:rsid w:val="005C4676"/>
    <w:rsid w:val="005C597C"/>
    <w:rsid w:val="005C5AE8"/>
    <w:rsid w:val="005C5B6A"/>
    <w:rsid w:val="005C6079"/>
    <w:rsid w:val="005C79D2"/>
    <w:rsid w:val="005C7B58"/>
    <w:rsid w:val="005D023E"/>
    <w:rsid w:val="005D0B1E"/>
    <w:rsid w:val="005D0C9D"/>
    <w:rsid w:val="005D0D24"/>
    <w:rsid w:val="005D0E33"/>
    <w:rsid w:val="005D1317"/>
    <w:rsid w:val="005D249B"/>
    <w:rsid w:val="005D2D73"/>
    <w:rsid w:val="005D38A0"/>
    <w:rsid w:val="005D44D3"/>
    <w:rsid w:val="005D4548"/>
    <w:rsid w:val="005D46DF"/>
    <w:rsid w:val="005D49EF"/>
    <w:rsid w:val="005D4FD8"/>
    <w:rsid w:val="005D700D"/>
    <w:rsid w:val="005D7716"/>
    <w:rsid w:val="005E0212"/>
    <w:rsid w:val="005E0BB4"/>
    <w:rsid w:val="005E1A0C"/>
    <w:rsid w:val="005E1BA3"/>
    <w:rsid w:val="005E21DF"/>
    <w:rsid w:val="005E233D"/>
    <w:rsid w:val="005E24CC"/>
    <w:rsid w:val="005E285A"/>
    <w:rsid w:val="005E2BB3"/>
    <w:rsid w:val="005E2BFC"/>
    <w:rsid w:val="005E324D"/>
    <w:rsid w:val="005E3365"/>
    <w:rsid w:val="005E5286"/>
    <w:rsid w:val="005E558B"/>
    <w:rsid w:val="005E5C21"/>
    <w:rsid w:val="005E5F53"/>
    <w:rsid w:val="005E64BE"/>
    <w:rsid w:val="005E6BC5"/>
    <w:rsid w:val="005E6C4A"/>
    <w:rsid w:val="005E7119"/>
    <w:rsid w:val="005E7CF7"/>
    <w:rsid w:val="005F0045"/>
    <w:rsid w:val="005F26AB"/>
    <w:rsid w:val="005F2A07"/>
    <w:rsid w:val="005F2CC5"/>
    <w:rsid w:val="005F2D28"/>
    <w:rsid w:val="005F30AE"/>
    <w:rsid w:val="005F3B57"/>
    <w:rsid w:val="005F3ED8"/>
    <w:rsid w:val="005F406F"/>
    <w:rsid w:val="005F40F2"/>
    <w:rsid w:val="005F43E3"/>
    <w:rsid w:val="005F4402"/>
    <w:rsid w:val="005F468D"/>
    <w:rsid w:val="005F4DA9"/>
    <w:rsid w:val="005F50B2"/>
    <w:rsid w:val="005F55EA"/>
    <w:rsid w:val="005F601E"/>
    <w:rsid w:val="005F6929"/>
    <w:rsid w:val="005F757F"/>
    <w:rsid w:val="005F7C6E"/>
    <w:rsid w:val="005F7D48"/>
    <w:rsid w:val="006001FC"/>
    <w:rsid w:val="00600323"/>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463D"/>
    <w:rsid w:val="00615016"/>
    <w:rsid w:val="0061513D"/>
    <w:rsid w:val="00615BAD"/>
    <w:rsid w:val="00615C05"/>
    <w:rsid w:val="00616106"/>
    <w:rsid w:val="006165D2"/>
    <w:rsid w:val="00616740"/>
    <w:rsid w:val="00616BB0"/>
    <w:rsid w:val="00617145"/>
    <w:rsid w:val="0061731E"/>
    <w:rsid w:val="006179D0"/>
    <w:rsid w:val="00617BA1"/>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13DE"/>
    <w:rsid w:val="00631632"/>
    <w:rsid w:val="00632994"/>
    <w:rsid w:val="00632BB2"/>
    <w:rsid w:val="00632E8F"/>
    <w:rsid w:val="00632FB0"/>
    <w:rsid w:val="0063341A"/>
    <w:rsid w:val="00633805"/>
    <w:rsid w:val="0063466A"/>
    <w:rsid w:val="00635399"/>
    <w:rsid w:val="00635ADE"/>
    <w:rsid w:val="006360F8"/>
    <w:rsid w:val="0063620A"/>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7992"/>
    <w:rsid w:val="00647C14"/>
    <w:rsid w:val="00647E2A"/>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6019A"/>
    <w:rsid w:val="0066088D"/>
    <w:rsid w:val="00660E4D"/>
    <w:rsid w:val="00661F80"/>
    <w:rsid w:val="006624CF"/>
    <w:rsid w:val="00662782"/>
    <w:rsid w:val="006630FF"/>
    <w:rsid w:val="00663456"/>
    <w:rsid w:val="006639D7"/>
    <w:rsid w:val="006640B4"/>
    <w:rsid w:val="00664AFE"/>
    <w:rsid w:val="00664BD6"/>
    <w:rsid w:val="00664BE2"/>
    <w:rsid w:val="00664F9F"/>
    <w:rsid w:val="0066587B"/>
    <w:rsid w:val="00666451"/>
    <w:rsid w:val="00667FD5"/>
    <w:rsid w:val="00670DA2"/>
    <w:rsid w:val="00670E15"/>
    <w:rsid w:val="00671147"/>
    <w:rsid w:val="0067141B"/>
    <w:rsid w:val="00671C5C"/>
    <w:rsid w:val="0067241C"/>
    <w:rsid w:val="0067272D"/>
    <w:rsid w:val="00672E06"/>
    <w:rsid w:val="00672E79"/>
    <w:rsid w:val="0067348F"/>
    <w:rsid w:val="00673AA5"/>
    <w:rsid w:val="00674090"/>
    <w:rsid w:val="00674216"/>
    <w:rsid w:val="006758A4"/>
    <w:rsid w:val="0067600A"/>
    <w:rsid w:val="006762F6"/>
    <w:rsid w:val="006766CB"/>
    <w:rsid w:val="006767A4"/>
    <w:rsid w:val="0067701A"/>
    <w:rsid w:val="0067756D"/>
    <w:rsid w:val="00677E7B"/>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4"/>
    <w:rsid w:val="00687BDF"/>
    <w:rsid w:val="0069008A"/>
    <w:rsid w:val="00690209"/>
    <w:rsid w:val="0069028F"/>
    <w:rsid w:val="0069076C"/>
    <w:rsid w:val="0069130F"/>
    <w:rsid w:val="00694250"/>
    <w:rsid w:val="00694540"/>
    <w:rsid w:val="00695912"/>
    <w:rsid w:val="00695DBF"/>
    <w:rsid w:val="00696309"/>
    <w:rsid w:val="00696346"/>
    <w:rsid w:val="0069681D"/>
    <w:rsid w:val="00696B5A"/>
    <w:rsid w:val="006974F2"/>
    <w:rsid w:val="00697776"/>
    <w:rsid w:val="00697C3A"/>
    <w:rsid w:val="00697CC7"/>
    <w:rsid w:val="006A0035"/>
    <w:rsid w:val="006A11EB"/>
    <w:rsid w:val="006A2A1B"/>
    <w:rsid w:val="006A3C73"/>
    <w:rsid w:val="006A4579"/>
    <w:rsid w:val="006A4DC0"/>
    <w:rsid w:val="006A4E09"/>
    <w:rsid w:val="006A52AF"/>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51E5"/>
    <w:rsid w:val="006B62B9"/>
    <w:rsid w:val="006B6A15"/>
    <w:rsid w:val="006B72D0"/>
    <w:rsid w:val="006B77D1"/>
    <w:rsid w:val="006B7B7F"/>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E4B"/>
    <w:rsid w:val="006D0656"/>
    <w:rsid w:val="006D0D19"/>
    <w:rsid w:val="006D1494"/>
    <w:rsid w:val="006D1837"/>
    <w:rsid w:val="006D1BE6"/>
    <w:rsid w:val="006D2686"/>
    <w:rsid w:val="006D2AEB"/>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C1B"/>
    <w:rsid w:val="006F2222"/>
    <w:rsid w:val="006F3640"/>
    <w:rsid w:val="006F3978"/>
    <w:rsid w:val="006F3C5F"/>
    <w:rsid w:val="006F4627"/>
    <w:rsid w:val="006F4DA4"/>
    <w:rsid w:val="006F4DFC"/>
    <w:rsid w:val="006F5979"/>
    <w:rsid w:val="006F6501"/>
    <w:rsid w:val="006F7961"/>
    <w:rsid w:val="006F7C2B"/>
    <w:rsid w:val="006F7FB9"/>
    <w:rsid w:val="00700CF8"/>
    <w:rsid w:val="0070150A"/>
    <w:rsid w:val="00701F3A"/>
    <w:rsid w:val="007021F4"/>
    <w:rsid w:val="00702ADA"/>
    <w:rsid w:val="00702BF6"/>
    <w:rsid w:val="00702FD6"/>
    <w:rsid w:val="00703727"/>
    <w:rsid w:val="00703826"/>
    <w:rsid w:val="00704297"/>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428C"/>
    <w:rsid w:val="00714A50"/>
    <w:rsid w:val="007154F8"/>
    <w:rsid w:val="00715657"/>
    <w:rsid w:val="00716180"/>
    <w:rsid w:val="007169D0"/>
    <w:rsid w:val="00716FE6"/>
    <w:rsid w:val="00717D7F"/>
    <w:rsid w:val="00717DD3"/>
    <w:rsid w:val="00717DD5"/>
    <w:rsid w:val="00717EA7"/>
    <w:rsid w:val="00720A56"/>
    <w:rsid w:val="00720AB1"/>
    <w:rsid w:val="00720C19"/>
    <w:rsid w:val="00720DD7"/>
    <w:rsid w:val="00721546"/>
    <w:rsid w:val="007219CB"/>
    <w:rsid w:val="00722266"/>
    <w:rsid w:val="00722721"/>
    <w:rsid w:val="007227C8"/>
    <w:rsid w:val="00722BAE"/>
    <w:rsid w:val="00723E41"/>
    <w:rsid w:val="00725A1E"/>
    <w:rsid w:val="007264EB"/>
    <w:rsid w:val="0072677A"/>
    <w:rsid w:val="00726C33"/>
    <w:rsid w:val="0072756C"/>
    <w:rsid w:val="00727AD3"/>
    <w:rsid w:val="00727D7D"/>
    <w:rsid w:val="00727E5D"/>
    <w:rsid w:val="00727FD5"/>
    <w:rsid w:val="00727FE8"/>
    <w:rsid w:val="00731B4B"/>
    <w:rsid w:val="00731B63"/>
    <w:rsid w:val="00731ECF"/>
    <w:rsid w:val="00732625"/>
    <w:rsid w:val="00732C34"/>
    <w:rsid w:val="007331D8"/>
    <w:rsid w:val="00733345"/>
    <w:rsid w:val="00733B6E"/>
    <w:rsid w:val="0073410B"/>
    <w:rsid w:val="00734C24"/>
    <w:rsid w:val="0073516B"/>
    <w:rsid w:val="0073546F"/>
    <w:rsid w:val="00735732"/>
    <w:rsid w:val="00735920"/>
    <w:rsid w:val="00735D2F"/>
    <w:rsid w:val="00735F0C"/>
    <w:rsid w:val="00735FBC"/>
    <w:rsid w:val="007364BB"/>
    <w:rsid w:val="007365BE"/>
    <w:rsid w:val="00736602"/>
    <w:rsid w:val="0073673A"/>
    <w:rsid w:val="00736DED"/>
    <w:rsid w:val="007370CC"/>
    <w:rsid w:val="00737B89"/>
    <w:rsid w:val="0074086E"/>
    <w:rsid w:val="00740E4F"/>
    <w:rsid w:val="0074135A"/>
    <w:rsid w:val="007415CA"/>
    <w:rsid w:val="0074208D"/>
    <w:rsid w:val="0074265D"/>
    <w:rsid w:val="00743C9D"/>
    <w:rsid w:val="00743F8C"/>
    <w:rsid w:val="00744CA1"/>
    <w:rsid w:val="0074523E"/>
    <w:rsid w:val="0074546E"/>
    <w:rsid w:val="00745EA9"/>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266"/>
    <w:rsid w:val="0075587D"/>
    <w:rsid w:val="007559B1"/>
    <w:rsid w:val="00755D35"/>
    <w:rsid w:val="007566F6"/>
    <w:rsid w:val="00756EC0"/>
    <w:rsid w:val="00757661"/>
    <w:rsid w:val="0075778F"/>
    <w:rsid w:val="00757D08"/>
    <w:rsid w:val="00757D3F"/>
    <w:rsid w:val="00760355"/>
    <w:rsid w:val="0076055D"/>
    <w:rsid w:val="0076061D"/>
    <w:rsid w:val="00761E18"/>
    <w:rsid w:val="00762005"/>
    <w:rsid w:val="0076219E"/>
    <w:rsid w:val="00762DAB"/>
    <w:rsid w:val="007633A9"/>
    <w:rsid w:val="00763FE6"/>
    <w:rsid w:val="0076467B"/>
    <w:rsid w:val="0076478E"/>
    <w:rsid w:val="007650DB"/>
    <w:rsid w:val="0076594E"/>
    <w:rsid w:val="007659DA"/>
    <w:rsid w:val="00765B32"/>
    <w:rsid w:val="00766163"/>
    <w:rsid w:val="0076687C"/>
    <w:rsid w:val="0076729B"/>
    <w:rsid w:val="00767513"/>
    <w:rsid w:val="007676C2"/>
    <w:rsid w:val="007678FD"/>
    <w:rsid w:val="00767C52"/>
    <w:rsid w:val="00770581"/>
    <w:rsid w:val="007708D5"/>
    <w:rsid w:val="00770DFD"/>
    <w:rsid w:val="00771973"/>
    <w:rsid w:val="007721E1"/>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529"/>
    <w:rsid w:val="0078169C"/>
    <w:rsid w:val="00781DB0"/>
    <w:rsid w:val="00781E31"/>
    <w:rsid w:val="0078213F"/>
    <w:rsid w:val="007821D3"/>
    <w:rsid w:val="0078229E"/>
    <w:rsid w:val="0078278D"/>
    <w:rsid w:val="0078340B"/>
    <w:rsid w:val="00783646"/>
    <w:rsid w:val="00784134"/>
    <w:rsid w:val="007845C4"/>
    <w:rsid w:val="00784C2C"/>
    <w:rsid w:val="00784CE8"/>
    <w:rsid w:val="00784D0C"/>
    <w:rsid w:val="00784EF2"/>
    <w:rsid w:val="007853CB"/>
    <w:rsid w:val="0078656D"/>
    <w:rsid w:val="00786B80"/>
    <w:rsid w:val="007873CD"/>
    <w:rsid w:val="007874AB"/>
    <w:rsid w:val="00787B30"/>
    <w:rsid w:val="00787EAD"/>
    <w:rsid w:val="007905B0"/>
    <w:rsid w:val="0079085A"/>
    <w:rsid w:val="00790C01"/>
    <w:rsid w:val="0079138E"/>
    <w:rsid w:val="0079145B"/>
    <w:rsid w:val="007931DA"/>
    <w:rsid w:val="007934A8"/>
    <w:rsid w:val="007945E2"/>
    <w:rsid w:val="00795543"/>
    <w:rsid w:val="00795547"/>
    <w:rsid w:val="00795811"/>
    <w:rsid w:val="00795835"/>
    <w:rsid w:val="00795B34"/>
    <w:rsid w:val="007968EB"/>
    <w:rsid w:val="007971DC"/>
    <w:rsid w:val="007A062A"/>
    <w:rsid w:val="007A1591"/>
    <w:rsid w:val="007A1C44"/>
    <w:rsid w:val="007A1E11"/>
    <w:rsid w:val="007A2839"/>
    <w:rsid w:val="007A2DE5"/>
    <w:rsid w:val="007A36DC"/>
    <w:rsid w:val="007A39FB"/>
    <w:rsid w:val="007A3C1D"/>
    <w:rsid w:val="007A400F"/>
    <w:rsid w:val="007A4E44"/>
    <w:rsid w:val="007A5D74"/>
    <w:rsid w:val="007A5F0E"/>
    <w:rsid w:val="007A658E"/>
    <w:rsid w:val="007A7D9A"/>
    <w:rsid w:val="007B038A"/>
    <w:rsid w:val="007B086F"/>
    <w:rsid w:val="007B1696"/>
    <w:rsid w:val="007B26AF"/>
    <w:rsid w:val="007B390D"/>
    <w:rsid w:val="007B3B83"/>
    <w:rsid w:val="007B3F06"/>
    <w:rsid w:val="007B42EF"/>
    <w:rsid w:val="007B4DCC"/>
    <w:rsid w:val="007B5672"/>
    <w:rsid w:val="007B5ED3"/>
    <w:rsid w:val="007B6005"/>
    <w:rsid w:val="007B65B0"/>
    <w:rsid w:val="007B6889"/>
    <w:rsid w:val="007B6BD6"/>
    <w:rsid w:val="007B70C3"/>
    <w:rsid w:val="007B7782"/>
    <w:rsid w:val="007B7974"/>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82E"/>
    <w:rsid w:val="007D0160"/>
    <w:rsid w:val="007D10A0"/>
    <w:rsid w:val="007D1311"/>
    <w:rsid w:val="007D14DC"/>
    <w:rsid w:val="007D18B4"/>
    <w:rsid w:val="007D1A66"/>
    <w:rsid w:val="007D27E6"/>
    <w:rsid w:val="007D2C68"/>
    <w:rsid w:val="007D2EEE"/>
    <w:rsid w:val="007D3282"/>
    <w:rsid w:val="007D39CC"/>
    <w:rsid w:val="007D4C18"/>
    <w:rsid w:val="007D4F24"/>
    <w:rsid w:val="007D6060"/>
    <w:rsid w:val="007D6B2C"/>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DAD"/>
    <w:rsid w:val="007E4F34"/>
    <w:rsid w:val="007E5B6B"/>
    <w:rsid w:val="007E6136"/>
    <w:rsid w:val="007E65BB"/>
    <w:rsid w:val="007E69F1"/>
    <w:rsid w:val="007E78BA"/>
    <w:rsid w:val="007E7D0E"/>
    <w:rsid w:val="007F0531"/>
    <w:rsid w:val="007F09C9"/>
    <w:rsid w:val="007F0A5B"/>
    <w:rsid w:val="007F0F70"/>
    <w:rsid w:val="007F2279"/>
    <w:rsid w:val="007F2944"/>
    <w:rsid w:val="007F31FB"/>
    <w:rsid w:val="007F3438"/>
    <w:rsid w:val="007F3857"/>
    <w:rsid w:val="007F3D1E"/>
    <w:rsid w:val="007F4BEF"/>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218C"/>
    <w:rsid w:val="0081247C"/>
    <w:rsid w:val="0081361E"/>
    <w:rsid w:val="008136A3"/>
    <w:rsid w:val="00813BF2"/>
    <w:rsid w:val="0081408D"/>
    <w:rsid w:val="0081430E"/>
    <w:rsid w:val="00814ABB"/>
    <w:rsid w:val="00817397"/>
    <w:rsid w:val="00817456"/>
    <w:rsid w:val="00817548"/>
    <w:rsid w:val="0082089A"/>
    <w:rsid w:val="00820DAA"/>
    <w:rsid w:val="00821418"/>
    <w:rsid w:val="008216C5"/>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566"/>
    <w:rsid w:val="00836532"/>
    <w:rsid w:val="008367BA"/>
    <w:rsid w:val="00836B80"/>
    <w:rsid w:val="00836F59"/>
    <w:rsid w:val="00840BFB"/>
    <w:rsid w:val="00841381"/>
    <w:rsid w:val="008414E0"/>
    <w:rsid w:val="00841B9B"/>
    <w:rsid w:val="00843256"/>
    <w:rsid w:val="00843C0B"/>
    <w:rsid w:val="00843D8D"/>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28C4"/>
    <w:rsid w:val="00852B99"/>
    <w:rsid w:val="0085338B"/>
    <w:rsid w:val="008543D6"/>
    <w:rsid w:val="008546D0"/>
    <w:rsid w:val="00854D1F"/>
    <w:rsid w:val="0085511F"/>
    <w:rsid w:val="008560E4"/>
    <w:rsid w:val="00856A13"/>
    <w:rsid w:val="00856F40"/>
    <w:rsid w:val="008570CA"/>
    <w:rsid w:val="008571EB"/>
    <w:rsid w:val="0085748C"/>
    <w:rsid w:val="008576E1"/>
    <w:rsid w:val="0086052C"/>
    <w:rsid w:val="00860E79"/>
    <w:rsid w:val="00861181"/>
    <w:rsid w:val="00861267"/>
    <w:rsid w:val="008618EB"/>
    <w:rsid w:val="00862ABA"/>
    <w:rsid w:val="00862F49"/>
    <w:rsid w:val="008633BF"/>
    <w:rsid w:val="0086359D"/>
    <w:rsid w:val="00863744"/>
    <w:rsid w:val="00864812"/>
    <w:rsid w:val="008653BA"/>
    <w:rsid w:val="00865D93"/>
    <w:rsid w:val="00866468"/>
    <w:rsid w:val="008664C5"/>
    <w:rsid w:val="0086676C"/>
    <w:rsid w:val="00867610"/>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85A"/>
    <w:rsid w:val="00875A0D"/>
    <w:rsid w:val="00876075"/>
    <w:rsid w:val="00876170"/>
    <w:rsid w:val="008770DD"/>
    <w:rsid w:val="00877A09"/>
    <w:rsid w:val="00877F15"/>
    <w:rsid w:val="00881004"/>
    <w:rsid w:val="00881ADE"/>
    <w:rsid w:val="00881E40"/>
    <w:rsid w:val="00882BE4"/>
    <w:rsid w:val="0088319E"/>
    <w:rsid w:val="00883815"/>
    <w:rsid w:val="008839E7"/>
    <w:rsid w:val="00883A00"/>
    <w:rsid w:val="008852DC"/>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1343"/>
    <w:rsid w:val="00891710"/>
    <w:rsid w:val="008919FB"/>
    <w:rsid w:val="008925E4"/>
    <w:rsid w:val="00892799"/>
    <w:rsid w:val="00892847"/>
    <w:rsid w:val="008928CC"/>
    <w:rsid w:val="008931BA"/>
    <w:rsid w:val="0089331A"/>
    <w:rsid w:val="00894293"/>
    <w:rsid w:val="0089459A"/>
    <w:rsid w:val="008948CB"/>
    <w:rsid w:val="00894DA9"/>
    <w:rsid w:val="0089570D"/>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4230"/>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A2F"/>
    <w:rsid w:val="008B1A7D"/>
    <w:rsid w:val="008B243B"/>
    <w:rsid w:val="008B31BD"/>
    <w:rsid w:val="008B3347"/>
    <w:rsid w:val="008B39ED"/>
    <w:rsid w:val="008B3D85"/>
    <w:rsid w:val="008B41C2"/>
    <w:rsid w:val="008B4686"/>
    <w:rsid w:val="008B4A7C"/>
    <w:rsid w:val="008B4F12"/>
    <w:rsid w:val="008B5093"/>
    <w:rsid w:val="008B560A"/>
    <w:rsid w:val="008B56AD"/>
    <w:rsid w:val="008B5770"/>
    <w:rsid w:val="008B5D84"/>
    <w:rsid w:val="008B6AB3"/>
    <w:rsid w:val="008B761D"/>
    <w:rsid w:val="008B7F95"/>
    <w:rsid w:val="008C0112"/>
    <w:rsid w:val="008C0757"/>
    <w:rsid w:val="008C0EA3"/>
    <w:rsid w:val="008C1F3D"/>
    <w:rsid w:val="008C29B2"/>
    <w:rsid w:val="008C2A30"/>
    <w:rsid w:val="008C2F86"/>
    <w:rsid w:val="008C4556"/>
    <w:rsid w:val="008C5249"/>
    <w:rsid w:val="008C55B8"/>
    <w:rsid w:val="008C5989"/>
    <w:rsid w:val="008C5E0A"/>
    <w:rsid w:val="008C681E"/>
    <w:rsid w:val="008C6CB3"/>
    <w:rsid w:val="008C7085"/>
    <w:rsid w:val="008C78B4"/>
    <w:rsid w:val="008C7B48"/>
    <w:rsid w:val="008D0344"/>
    <w:rsid w:val="008D0628"/>
    <w:rsid w:val="008D0A37"/>
    <w:rsid w:val="008D0F7E"/>
    <w:rsid w:val="008D21C8"/>
    <w:rsid w:val="008D2562"/>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39E"/>
    <w:rsid w:val="008E1E9B"/>
    <w:rsid w:val="008E27B8"/>
    <w:rsid w:val="008E27F5"/>
    <w:rsid w:val="008E2A73"/>
    <w:rsid w:val="008E2AE3"/>
    <w:rsid w:val="008E2E28"/>
    <w:rsid w:val="008E2F6B"/>
    <w:rsid w:val="008E34BD"/>
    <w:rsid w:val="008E620F"/>
    <w:rsid w:val="008E6431"/>
    <w:rsid w:val="008E6476"/>
    <w:rsid w:val="008E67FA"/>
    <w:rsid w:val="008E68E4"/>
    <w:rsid w:val="008F0AC0"/>
    <w:rsid w:val="008F0B9B"/>
    <w:rsid w:val="008F1F6C"/>
    <w:rsid w:val="008F2155"/>
    <w:rsid w:val="008F2450"/>
    <w:rsid w:val="008F26D3"/>
    <w:rsid w:val="008F26E6"/>
    <w:rsid w:val="008F409A"/>
    <w:rsid w:val="008F441C"/>
    <w:rsid w:val="008F47A8"/>
    <w:rsid w:val="008F4F49"/>
    <w:rsid w:val="008F5B43"/>
    <w:rsid w:val="008F5E1F"/>
    <w:rsid w:val="008F6225"/>
    <w:rsid w:val="008F6F22"/>
    <w:rsid w:val="00900735"/>
    <w:rsid w:val="00900C64"/>
    <w:rsid w:val="00900FF2"/>
    <w:rsid w:val="0090107E"/>
    <w:rsid w:val="00901830"/>
    <w:rsid w:val="00901E38"/>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E0A"/>
    <w:rsid w:val="00916727"/>
    <w:rsid w:val="00916AFF"/>
    <w:rsid w:val="00916BA2"/>
    <w:rsid w:val="009172E0"/>
    <w:rsid w:val="009177A5"/>
    <w:rsid w:val="00917A74"/>
    <w:rsid w:val="00917AA7"/>
    <w:rsid w:val="00920116"/>
    <w:rsid w:val="00920B43"/>
    <w:rsid w:val="00921296"/>
    <w:rsid w:val="0092131A"/>
    <w:rsid w:val="00922567"/>
    <w:rsid w:val="009235C3"/>
    <w:rsid w:val="00923CA0"/>
    <w:rsid w:val="00923CE5"/>
    <w:rsid w:val="00924190"/>
    <w:rsid w:val="00924250"/>
    <w:rsid w:val="00924B81"/>
    <w:rsid w:val="009250A4"/>
    <w:rsid w:val="00925C6A"/>
    <w:rsid w:val="0092655D"/>
    <w:rsid w:val="00926617"/>
    <w:rsid w:val="00927944"/>
    <w:rsid w:val="00927D22"/>
    <w:rsid w:val="0093069A"/>
    <w:rsid w:val="009310E0"/>
    <w:rsid w:val="009316D4"/>
    <w:rsid w:val="00931D95"/>
    <w:rsid w:val="00931FB5"/>
    <w:rsid w:val="009323FA"/>
    <w:rsid w:val="00932828"/>
    <w:rsid w:val="00933290"/>
    <w:rsid w:val="0093360A"/>
    <w:rsid w:val="00933769"/>
    <w:rsid w:val="00933E52"/>
    <w:rsid w:val="00935BEA"/>
    <w:rsid w:val="00935EEE"/>
    <w:rsid w:val="00936579"/>
    <w:rsid w:val="00936DC6"/>
    <w:rsid w:val="00936E0C"/>
    <w:rsid w:val="00936F0E"/>
    <w:rsid w:val="00937940"/>
    <w:rsid w:val="00937A35"/>
    <w:rsid w:val="00937D45"/>
    <w:rsid w:val="00940E62"/>
    <w:rsid w:val="00941431"/>
    <w:rsid w:val="00941685"/>
    <w:rsid w:val="00941A6B"/>
    <w:rsid w:val="00941F2C"/>
    <w:rsid w:val="009420A9"/>
    <w:rsid w:val="00942344"/>
    <w:rsid w:val="00942411"/>
    <w:rsid w:val="0094268E"/>
    <w:rsid w:val="00942C60"/>
    <w:rsid w:val="00943168"/>
    <w:rsid w:val="00943DBF"/>
    <w:rsid w:val="009440C8"/>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78E"/>
    <w:rsid w:val="00951865"/>
    <w:rsid w:val="00952575"/>
    <w:rsid w:val="009529F7"/>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E03"/>
    <w:rsid w:val="0096188C"/>
    <w:rsid w:val="00961DE4"/>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EC9"/>
    <w:rsid w:val="00972EDE"/>
    <w:rsid w:val="00972FA6"/>
    <w:rsid w:val="00973C60"/>
    <w:rsid w:val="00973CBE"/>
    <w:rsid w:val="009742D2"/>
    <w:rsid w:val="009744F3"/>
    <w:rsid w:val="00975F28"/>
    <w:rsid w:val="00976A20"/>
    <w:rsid w:val="00976B49"/>
    <w:rsid w:val="00976B60"/>
    <w:rsid w:val="00976CD4"/>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A0205"/>
    <w:rsid w:val="009A0C65"/>
    <w:rsid w:val="009A1002"/>
    <w:rsid w:val="009A1184"/>
    <w:rsid w:val="009A1EB1"/>
    <w:rsid w:val="009A27B8"/>
    <w:rsid w:val="009A4D77"/>
    <w:rsid w:val="009A6682"/>
    <w:rsid w:val="009A66B5"/>
    <w:rsid w:val="009A6ADB"/>
    <w:rsid w:val="009A6C6B"/>
    <w:rsid w:val="009A6D7F"/>
    <w:rsid w:val="009A718D"/>
    <w:rsid w:val="009A7DB5"/>
    <w:rsid w:val="009B0001"/>
    <w:rsid w:val="009B063F"/>
    <w:rsid w:val="009B0AB4"/>
    <w:rsid w:val="009B1FC7"/>
    <w:rsid w:val="009B2466"/>
    <w:rsid w:val="009B2B2B"/>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2228"/>
    <w:rsid w:val="009E33A8"/>
    <w:rsid w:val="009E3490"/>
    <w:rsid w:val="009E3BCD"/>
    <w:rsid w:val="009E4579"/>
    <w:rsid w:val="009E465F"/>
    <w:rsid w:val="009E490D"/>
    <w:rsid w:val="009E497A"/>
    <w:rsid w:val="009E4FDE"/>
    <w:rsid w:val="009E5540"/>
    <w:rsid w:val="009E5771"/>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67D"/>
    <w:rsid w:val="009F16EF"/>
    <w:rsid w:val="009F1DCF"/>
    <w:rsid w:val="009F215A"/>
    <w:rsid w:val="009F2487"/>
    <w:rsid w:val="009F333B"/>
    <w:rsid w:val="009F35B1"/>
    <w:rsid w:val="009F4CD5"/>
    <w:rsid w:val="009F4EC2"/>
    <w:rsid w:val="009F5024"/>
    <w:rsid w:val="009F5135"/>
    <w:rsid w:val="009F5735"/>
    <w:rsid w:val="009F57A3"/>
    <w:rsid w:val="009F5DD1"/>
    <w:rsid w:val="009F6D4D"/>
    <w:rsid w:val="009F7379"/>
    <w:rsid w:val="009F7FBE"/>
    <w:rsid w:val="00A000CE"/>
    <w:rsid w:val="00A0060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2078A"/>
    <w:rsid w:val="00A20DD0"/>
    <w:rsid w:val="00A20FA9"/>
    <w:rsid w:val="00A21D9C"/>
    <w:rsid w:val="00A2362D"/>
    <w:rsid w:val="00A236DE"/>
    <w:rsid w:val="00A23EE2"/>
    <w:rsid w:val="00A24D6F"/>
    <w:rsid w:val="00A24FD6"/>
    <w:rsid w:val="00A2501F"/>
    <w:rsid w:val="00A258F9"/>
    <w:rsid w:val="00A262E9"/>
    <w:rsid w:val="00A26BC8"/>
    <w:rsid w:val="00A26CCA"/>
    <w:rsid w:val="00A27230"/>
    <w:rsid w:val="00A275B9"/>
    <w:rsid w:val="00A27E76"/>
    <w:rsid w:val="00A30173"/>
    <w:rsid w:val="00A31469"/>
    <w:rsid w:val="00A32686"/>
    <w:rsid w:val="00A32BE0"/>
    <w:rsid w:val="00A338CD"/>
    <w:rsid w:val="00A33A63"/>
    <w:rsid w:val="00A34712"/>
    <w:rsid w:val="00A347DE"/>
    <w:rsid w:val="00A349C4"/>
    <w:rsid w:val="00A34C51"/>
    <w:rsid w:val="00A353C0"/>
    <w:rsid w:val="00A3597D"/>
    <w:rsid w:val="00A35AAA"/>
    <w:rsid w:val="00A35E42"/>
    <w:rsid w:val="00A36D1B"/>
    <w:rsid w:val="00A36FEE"/>
    <w:rsid w:val="00A3702D"/>
    <w:rsid w:val="00A375FB"/>
    <w:rsid w:val="00A406B7"/>
    <w:rsid w:val="00A40F4D"/>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1130"/>
    <w:rsid w:val="00A51DBF"/>
    <w:rsid w:val="00A5285C"/>
    <w:rsid w:val="00A52A11"/>
    <w:rsid w:val="00A52FA9"/>
    <w:rsid w:val="00A5390B"/>
    <w:rsid w:val="00A5493B"/>
    <w:rsid w:val="00A54DC6"/>
    <w:rsid w:val="00A55873"/>
    <w:rsid w:val="00A55F0F"/>
    <w:rsid w:val="00A56784"/>
    <w:rsid w:val="00A5731E"/>
    <w:rsid w:val="00A5750D"/>
    <w:rsid w:val="00A576C2"/>
    <w:rsid w:val="00A600EA"/>
    <w:rsid w:val="00A603EE"/>
    <w:rsid w:val="00A605F2"/>
    <w:rsid w:val="00A61196"/>
    <w:rsid w:val="00A6180D"/>
    <w:rsid w:val="00A61EBA"/>
    <w:rsid w:val="00A6200D"/>
    <w:rsid w:val="00A620EE"/>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70D7B"/>
    <w:rsid w:val="00A70E31"/>
    <w:rsid w:val="00A71272"/>
    <w:rsid w:val="00A71676"/>
    <w:rsid w:val="00A71BEB"/>
    <w:rsid w:val="00A71BFF"/>
    <w:rsid w:val="00A721E3"/>
    <w:rsid w:val="00A72397"/>
    <w:rsid w:val="00A72541"/>
    <w:rsid w:val="00A72645"/>
    <w:rsid w:val="00A7291B"/>
    <w:rsid w:val="00A744D2"/>
    <w:rsid w:val="00A746C0"/>
    <w:rsid w:val="00A754BA"/>
    <w:rsid w:val="00A75FF0"/>
    <w:rsid w:val="00A76001"/>
    <w:rsid w:val="00A77776"/>
    <w:rsid w:val="00A779D9"/>
    <w:rsid w:val="00A800D6"/>
    <w:rsid w:val="00A8044C"/>
    <w:rsid w:val="00A807BA"/>
    <w:rsid w:val="00A80A09"/>
    <w:rsid w:val="00A81A7F"/>
    <w:rsid w:val="00A82527"/>
    <w:rsid w:val="00A829D1"/>
    <w:rsid w:val="00A82AAA"/>
    <w:rsid w:val="00A8331D"/>
    <w:rsid w:val="00A83FA4"/>
    <w:rsid w:val="00A84A51"/>
    <w:rsid w:val="00A84DFA"/>
    <w:rsid w:val="00A84F62"/>
    <w:rsid w:val="00A852C0"/>
    <w:rsid w:val="00A859DE"/>
    <w:rsid w:val="00A85A6A"/>
    <w:rsid w:val="00A860FF"/>
    <w:rsid w:val="00A86695"/>
    <w:rsid w:val="00A86AC2"/>
    <w:rsid w:val="00A86FE7"/>
    <w:rsid w:val="00A87561"/>
    <w:rsid w:val="00A87C33"/>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368"/>
    <w:rsid w:val="00A95F14"/>
    <w:rsid w:val="00A9601D"/>
    <w:rsid w:val="00A96E99"/>
    <w:rsid w:val="00A974EF"/>
    <w:rsid w:val="00A97A2B"/>
    <w:rsid w:val="00A97A6C"/>
    <w:rsid w:val="00A97B04"/>
    <w:rsid w:val="00A97DA2"/>
    <w:rsid w:val="00AA101F"/>
    <w:rsid w:val="00AA14CF"/>
    <w:rsid w:val="00AA16BF"/>
    <w:rsid w:val="00AA17AE"/>
    <w:rsid w:val="00AA1A1D"/>
    <w:rsid w:val="00AA1D10"/>
    <w:rsid w:val="00AA2712"/>
    <w:rsid w:val="00AA28D9"/>
    <w:rsid w:val="00AA2A21"/>
    <w:rsid w:val="00AA2C9B"/>
    <w:rsid w:val="00AA2E5A"/>
    <w:rsid w:val="00AA36FE"/>
    <w:rsid w:val="00AA389D"/>
    <w:rsid w:val="00AA3F71"/>
    <w:rsid w:val="00AA436C"/>
    <w:rsid w:val="00AA490B"/>
    <w:rsid w:val="00AA4C84"/>
    <w:rsid w:val="00AA4CB7"/>
    <w:rsid w:val="00AA573E"/>
    <w:rsid w:val="00AA6324"/>
    <w:rsid w:val="00AA6AB7"/>
    <w:rsid w:val="00AA6AF2"/>
    <w:rsid w:val="00AA7D7E"/>
    <w:rsid w:val="00AA7DE3"/>
    <w:rsid w:val="00AA7E51"/>
    <w:rsid w:val="00AB0630"/>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C0159"/>
    <w:rsid w:val="00AC016C"/>
    <w:rsid w:val="00AC01A8"/>
    <w:rsid w:val="00AC08BC"/>
    <w:rsid w:val="00AC1062"/>
    <w:rsid w:val="00AC1139"/>
    <w:rsid w:val="00AC1835"/>
    <w:rsid w:val="00AC1D99"/>
    <w:rsid w:val="00AC1F02"/>
    <w:rsid w:val="00AC380E"/>
    <w:rsid w:val="00AC3CE3"/>
    <w:rsid w:val="00AC461C"/>
    <w:rsid w:val="00AC4BD8"/>
    <w:rsid w:val="00AC4F76"/>
    <w:rsid w:val="00AC4FDC"/>
    <w:rsid w:val="00AC501E"/>
    <w:rsid w:val="00AC5DF5"/>
    <w:rsid w:val="00AC60A1"/>
    <w:rsid w:val="00AC6ABE"/>
    <w:rsid w:val="00AC6DB0"/>
    <w:rsid w:val="00AC6EA9"/>
    <w:rsid w:val="00AC6FBD"/>
    <w:rsid w:val="00AC7016"/>
    <w:rsid w:val="00AC727A"/>
    <w:rsid w:val="00AD007E"/>
    <w:rsid w:val="00AD009C"/>
    <w:rsid w:val="00AD01E7"/>
    <w:rsid w:val="00AD09A6"/>
    <w:rsid w:val="00AD09BC"/>
    <w:rsid w:val="00AD0AEC"/>
    <w:rsid w:val="00AD0E21"/>
    <w:rsid w:val="00AD1BAA"/>
    <w:rsid w:val="00AD27AA"/>
    <w:rsid w:val="00AD2C94"/>
    <w:rsid w:val="00AD3491"/>
    <w:rsid w:val="00AD3A42"/>
    <w:rsid w:val="00AD3C41"/>
    <w:rsid w:val="00AD3EED"/>
    <w:rsid w:val="00AD45F9"/>
    <w:rsid w:val="00AD55E7"/>
    <w:rsid w:val="00AD6331"/>
    <w:rsid w:val="00AD7354"/>
    <w:rsid w:val="00AD7595"/>
    <w:rsid w:val="00AE0382"/>
    <w:rsid w:val="00AE0BAD"/>
    <w:rsid w:val="00AE0FAE"/>
    <w:rsid w:val="00AE0FEB"/>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E2D"/>
    <w:rsid w:val="00AF0083"/>
    <w:rsid w:val="00AF03FE"/>
    <w:rsid w:val="00AF102C"/>
    <w:rsid w:val="00AF1089"/>
    <w:rsid w:val="00AF1374"/>
    <w:rsid w:val="00AF1ECD"/>
    <w:rsid w:val="00AF2494"/>
    <w:rsid w:val="00AF277A"/>
    <w:rsid w:val="00AF2B65"/>
    <w:rsid w:val="00AF2C2E"/>
    <w:rsid w:val="00AF2CDC"/>
    <w:rsid w:val="00AF2D36"/>
    <w:rsid w:val="00AF2DF2"/>
    <w:rsid w:val="00AF3029"/>
    <w:rsid w:val="00AF34E9"/>
    <w:rsid w:val="00AF35B5"/>
    <w:rsid w:val="00AF3CD1"/>
    <w:rsid w:val="00AF3EBE"/>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F25"/>
    <w:rsid w:val="00B340C2"/>
    <w:rsid w:val="00B340C5"/>
    <w:rsid w:val="00B34362"/>
    <w:rsid w:val="00B3614E"/>
    <w:rsid w:val="00B36AA7"/>
    <w:rsid w:val="00B36F37"/>
    <w:rsid w:val="00B37827"/>
    <w:rsid w:val="00B37ABE"/>
    <w:rsid w:val="00B37CA9"/>
    <w:rsid w:val="00B37D9A"/>
    <w:rsid w:val="00B403E4"/>
    <w:rsid w:val="00B404A0"/>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503F6"/>
    <w:rsid w:val="00B50569"/>
    <w:rsid w:val="00B50D59"/>
    <w:rsid w:val="00B511AE"/>
    <w:rsid w:val="00B5170A"/>
    <w:rsid w:val="00B51E23"/>
    <w:rsid w:val="00B51FC3"/>
    <w:rsid w:val="00B5215B"/>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1508"/>
    <w:rsid w:val="00B61511"/>
    <w:rsid w:val="00B6156E"/>
    <w:rsid w:val="00B62897"/>
    <w:rsid w:val="00B62955"/>
    <w:rsid w:val="00B63544"/>
    <w:rsid w:val="00B64127"/>
    <w:rsid w:val="00B642F5"/>
    <w:rsid w:val="00B646BC"/>
    <w:rsid w:val="00B654DC"/>
    <w:rsid w:val="00B65D83"/>
    <w:rsid w:val="00B671D4"/>
    <w:rsid w:val="00B674D3"/>
    <w:rsid w:val="00B676EA"/>
    <w:rsid w:val="00B67798"/>
    <w:rsid w:val="00B67B39"/>
    <w:rsid w:val="00B67E60"/>
    <w:rsid w:val="00B70782"/>
    <w:rsid w:val="00B70A1B"/>
    <w:rsid w:val="00B70DA3"/>
    <w:rsid w:val="00B71820"/>
    <w:rsid w:val="00B718C3"/>
    <w:rsid w:val="00B72906"/>
    <w:rsid w:val="00B72BD5"/>
    <w:rsid w:val="00B72FDE"/>
    <w:rsid w:val="00B73A64"/>
    <w:rsid w:val="00B73EDB"/>
    <w:rsid w:val="00B74184"/>
    <w:rsid w:val="00B7423D"/>
    <w:rsid w:val="00B74E79"/>
    <w:rsid w:val="00B752CE"/>
    <w:rsid w:val="00B752DB"/>
    <w:rsid w:val="00B761B8"/>
    <w:rsid w:val="00B76BFA"/>
    <w:rsid w:val="00B77CE8"/>
    <w:rsid w:val="00B803D8"/>
    <w:rsid w:val="00B80476"/>
    <w:rsid w:val="00B81447"/>
    <w:rsid w:val="00B820FC"/>
    <w:rsid w:val="00B82768"/>
    <w:rsid w:val="00B8325B"/>
    <w:rsid w:val="00B83E7F"/>
    <w:rsid w:val="00B85208"/>
    <w:rsid w:val="00B859AC"/>
    <w:rsid w:val="00B85D0D"/>
    <w:rsid w:val="00B86B18"/>
    <w:rsid w:val="00B86F5C"/>
    <w:rsid w:val="00B871B8"/>
    <w:rsid w:val="00B87369"/>
    <w:rsid w:val="00B876AD"/>
    <w:rsid w:val="00B87920"/>
    <w:rsid w:val="00B90133"/>
    <w:rsid w:val="00B90841"/>
    <w:rsid w:val="00B91E64"/>
    <w:rsid w:val="00B922B4"/>
    <w:rsid w:val="00B92B9F"/>
    <w:rsid w:val="00B92D51"/>
    <w:rsid w:val="00B92ED6"/>
    <w:rsid w:val="00B9301A"/>
    <w:rsid w:val="00B93558"/>
    <w:rsid w:val="00B93A9C"/>
    <w:rsid w:val="00B95A68"/>
    <w:rsid w:val="00B95D13"/>
    <w:rsid w:val="00B95F61"/>
    <w:rsid w:val="00B9605A"/>
    <w:rsid w:val="00B96464"/>
    <w:rsid w:val="00B9751B"/>
    <w:rsid w:val="00B97576"/>
    <w:rsid w:val="00B97951"/>
    <w:rsid w:val="00B97B99"/>
    <w:rsid w:val="00BA0145"/>
    <w:rsid w:val="00BA0962"/>
    <w:rsid w:val="00BA0A09"/>
    <w:rsid w:val="00BA0A9A"/>
    <w:rsid w:val="00BA0E2E"/>
    <w:rsid w:val="00BA1983"/>
    <w:rsid w:val="00BA1B5C"/>
    <w:rsid w:val="00BA1CB7"/>
    <w:rsid w:val="00BA2E09"/>
    <w:rsid w:val="00BA3106"/>
    <w:rsid w:val="00BA4234"/>
    <w:rsid w:val="00BA44FB"/>
    <w:rsid w:val="00BA4783"/>
    <w:rsid w:val="00BA487E"/>
    <w:rsid w:val="00BA4F18"/>
    <w:rsid w:val="00BA5281"/>
    <w:rsid w:val="00BA5828"/>
    <w:rsid w:val="00BA5E6B"/>
    <w:rsid w:val="00BA5F44"/>
    <w:rsid w:val="00BA5F59"/>
    <w:rsid w:val="00BA60BD"/>
    <w:rsid w:val="00BA6783"/>
    <w:rsid w:val="00BA70B8"/>
    <w:rsid w:val="00BA7359"/>
    <w:rsid w:val="00BB0259"/>
    <w:rsid w:val="00BB03D5"/>
    <w:rsid w:val="00BB0786"/>
    <w:rsid w:val="00BB0EB2"/>
    <w:rsid w:val="00BB251E"/>
    <w:rsid w:val="00BB28CB"/>
    <w:rsid w:val="00BB2919"/>
    <w:rsid w:val="00BB31F3"/>
    <w:rsid w:val="00BB339E"/>
    <w:rsid w:val="00BB3433"/>
    <w:rsid w:val="00BB4223"/>
    <w:rsid w:val="00BB4244"/>
    <w:rsid w:val="00BB4419"/>
    <w:rsid w:val="00BB4A23"/>
    <w:rsid w:val="00BB52EC"/>
    <w:rsid w:val="00BB56DD"/>
    <w:rsid w:val="00BB5E65"/>
    <w:rsid w:val="00BB6770"/>
    <w:rsid w:val="00BB720D"/>
    <w:rsid w:val="00BB759F"/>
    <w:rsid w:val="00BB76DB"/>
    <w:rsid w:val="00BC0B6E"/>
    <w:rsid w:val="00BC18CF"/>
    <w:rsid w:val="00BC1BA0"/>
    <w:rsid w:val="00BC1E3C"/>
    <w:rsid w:val="00BC26B0"/>
    <w:rsid w:val="00BC2B2E"/>
    <w:rsid w:val="00BC2C21"/>
    <w:rsid w:val="00BC3093"/>
    <w:rsid w:val="00BC3169"/>
    <w:rsid w:val="00BC32C1"/>
    <w:rsid w:val="00BC37AD"/>
    <w:rsid w:val="00BC3B37"/>
    <w:rsid w:val="00BC3D81"/>
    <w:rsid w:val="00BC4679"/>
    <w:rsid w:val="00BC53AB"/>
    <w:rsid w:val="00BC57AB"/>
    <w:rsid w:val="00BC600D"/>
    <w:rsid w:val="00BC6028"/>
    <w:rsid w:val="00BC6191"/>
    <w:rsid w:val="00BC6414"/>
    <w:rsid w:val="00BC68CC"/>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EF"/>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712C"/>
    <w:rsid w:val="00BF1024"/>
    <w:rsid w:val="00BF1448"/>
    <w:rsid w:val="00BF184C"/>
    <w:rsid w:val="00BF1B76"/>
    <w:rsid w:val="00BF1C71"/>
    <w:rsid w:val="00BF262D"/>
    <w:rsid w:val="00BF2796"/>
    <w:rsid w:val="00BF2A21"/>
    <w:rsid w:val="00BF3AF6"/>
    <w:rsid w:val="00BF3EC9"/>
    <w:rsid w:val="00BF3F22"/>
    <w:rsid w:val="00BF4694"/>
    <w:rsid w:val="00BF46C4"/>
    <w:rsid w:val="00BF56F7"/>
    <w:rsid w:val="00BF6A7C"/>
    <w:rsid w:val="00BF6FB5"/>
    <w:rsid w:val="00BF742E"/>
    <w:rsid w:val="00BF7490"/>
    <w:rsid w:val="00BF76B5"/>
    <w:rsid w:val="00BF7CDC"/>
    <w:rsid w:val="00C00016"/>
    <w:rsid w:val="00C00C2D"/>
    <w:rsid w:val="00C00CE6"/>
    <w:rsid w:val="00C01230"/>
    <w:rsid w:val="00C0160C"/>
    <w:rsid w:val="00C01921"/>
    <w:rsid w:val="00C01A89"/>
    <w:rsid w:val="00C01BBE"/>
    <w:rsid w:val="00C021C4"/>
    <w:rsid w:val="00C0231B"/>
    <w:rsid w:val="00C02361"/>
    <w:rsid w:val="00C02D27"/>
    <w:rsid w:val="00C031A6"/>
    <w:rsid w:val="00C03D7E"/>
    <w:rsid w:val="00C042B0"/>
    <w:rsid w:val="00C05FD2"/>
    <w:rsid w:val="00C07728"/>
    <w:rsid w:val="00C07C4E"/>
    <w:rsid w:val="00C07D05"/>
    <w:rsid w:val="00C07DAC"/>
    <w:rsid w:val="00C10343"/>
    <w:rsid w:val="00C11B55"/>
    <w:rsid w:val="00C11D09"/>
    <w:rsid w:val="00C11D99"/>
    <w:rsid w:val="00C11E14"/>
    <w:rsid w:val="00C120FC"/>
    <w:rsid w:val="00C12F78"/>
    <w:rsid w:val="00C13067"/>
    <w:rsid w:val="00C139A8"/>
    <w:rsid w:val="00C1406F"/>
    <w:rsid w:val="00C148FA"/>
    <w:rsid w:val="00C14E24"/>
    <w:rsid w:val="00C14FC9"/>
    <w:rsid w:val="00C154B8"/>
    <w:rsid w:val="00C15C85"/>
    <w:rsid w:val="00C162A9"/>
    <w:rsid w:val="00C1639A"/>
    <w:rsid w:val="00C1649F"/>
    <w:rsid w:val="00C164BA"/>
    <w:rsid w:val="00C16906"/>
    <w:rsid w:val="00C16B9E"/>
    <w:rsid w:val="00C208D2"/>
    <w:rsid w:val="00C208F7"/>
    <w:rsid w:val="00C21AD8"/>
    <w:rsid w:val="00C21C69"/>
    <w:rsid w:val="00C21C96"/>
    <w:rsid w:val="00C2244F"/>
    <w:rsid w:val="00C22657"/>
    <w:rsid w:val="00C22C19"/>
    <w:rsid w:val="00C22C6D"/>
    <w:rsid w:val="00C234F3"/>
    <w:rsid w:val="00C23D0B"/>
    <w:rsid w:val="00C2430B"/>
    <w:rsid w:val="00C24772"/>
    <w:rsid w:val="00C247A0"/>
    <w:rsid w:val="00C2561A"/>
    <w:rsid w:val="00C2572B"/>
    <w:rsid w:val="00C257E3"/>
    <w:rsid w:val="00C25FED"/>
    <w:rsid w:val="00C2641D"/>
    <w:rsid w:val="00C269FE"/>
    <w:rsid w:val="00C2721F"/>
    <w:rsid w:val="00C30998"/>
    <w:rsid w:val="00C31ADD"/>
    <w:rsid w:val="00C32201"/>
    <w:rsid w:val="00C323BE"/>
    <w:rsid w:val="00C32959"/>
    <w:rsid w:val="00C32F16"/>
    <w:rsid w:val="00C33184"/>
    <w:rsid w:val="00C332C3"/>
    <w:rsid w:val="00C3455A"/>
    <w:rsid w:val="00C351C6"/>
    <w:rsid w:val="00C3580B"/>
    <w:rsid w:val="00C372C5"/>
    <w:rsid w:val="00C37719"/>
    <w:rsid w:val="00C379D9"/>
    <w:rsid w:val="00C37A1B"/>
    <w:rsid w:val="00C37E1C"/>
    <w:rsid w:val="00C37FF9"/>
    <w:rsid w:val="00C40520"/>
    <w:rsid w:val="00C40CE3"/>
    <w:rsid w:val="00C4175A"/>
    <w:rsid w:val="00C431BE"/>
    <w:rsid w:val="00C43A85"/>
    <w:rsid w:val="00C44C27"/>
    <w:rsid w:val="00C44C2F"/>
    <w:rsid w:val="00C450B4"/>
    <w:rsid w:val="00C45141"/>
    <w:rsid w:val="00C460CD"/>
    <w:rsid w:val="00C46154"/>
    <w:rsid w:val="00C465E0"/>
    <w:rsid w:val="00C46751"/>
    <w:rsid w:val="00C46D64"/>
    <w:rsid w:val="00C46E81"/>
    <w:rsid w:val="00C478CD"/>
    <w:rsid w:val="00C50080"/>
    <w:rsid w:val="00C51688"/>
    <w:rsid w:val="00C51D77"/>
    <w:rsid w:val="00C52B48"/>
    <w:rsid w:val="00C534F8"/>
    <w:rsid w:val="00C53E0E"/>
    <w:rsid w:val="00C53E7A"/>
    <w:rsid w:val="00C540E8"/>
    <w:rsid w:val="00C546A8"/>
    <w:rsid w:val="00C54BF0"/>
    <w:rsid w:val="00C55150"/>
    <w:rsid w:val="00C55251"/>
    <w:rsid w:val="00C55D51"/>
    <w:rsid w:val="00C5773E"/>
    <w:rsid w:val="00C579BE"/>
    <w:rsid w:val="00C60060"/>
    <w:rsid w:val="00C60208"/>
    <w:rsid w:val="00C60783"/>
    <w:rsid w:val="00C608D1"/>
    <w:rsid w:val="00C6121A"/>
    <w:rsid w:val="00C61793"/>
    <w:rsid w:val="00C617CE"/>
    <w:rsid w:val="00C61B1F"/>
    <w:rsid w:val="00C62972"/>
    <w:rsid w:val="00C62AE3"/>
    <w:rsid w:val="00C62E03"/>
    <w:rsid w:val="00C630F5"/>
    <w:rsid w:val="00C6381C"/>
    <w:rsid w:val="00C63A80"/>
    <w:rsid w:val="00C6403E"/>
    <w:rsid w:val="00C641FD"/>
    <w:rsid w:val="00C642B3"/>
    <w:rsid w:val="00C64970"/>
    <w:rsid w:val="00C65612"/>
    <w:rsid w:val="00C664EF"/>
    <w:rsid w:val="00C668C8"/>
    <w:rsid w:val="00C67579"/>
    <w:rsid w:val="00C70A84"/>
    <w:rsid w:val="00C71294"/>
    <w:rsid w:val="00C71461"/>
    <w:rsid w:val="00C715D9"/>
    <w:rsid w:val="00C720A5"/>
    <w:rsid w:val="00C72704"/>
    <w:rsid w:val="00C72BA1"/>
    <w:rsid w:val="00C733C8"/>
    <w:rsid w:val="00C7340A"/>
    <w:rsid w:val="00C73B56"/>
    <w:rsid w:val="00C73FC8"/>
    <w:rsid w:val="00C74A15"/>
    <w:rsid w:val="00C74C47"/>
    <w:rsid w:val="00C74DE0"/>
    <w:rsid w:val="00C74FAB"/>
    <w:rsid w:val="00C75D57"/>
    <w:rsid w:val="00C75F7C"/>
    <w:rsid w:val="00C76DA4"/>
    <w:rsid w:val="00C77C9E"/>
    <w:rsid w:val="00C77F02"/>
    <w:rsid w:val="00C8101B"/>
    <w:rsid w:val="00C81023"/>
    <w:rsid w:val="00C810F0"/>
    <w:rsid w:val="00C81289"/>
    <w:rsid w:val="00C81490"/>
    <w:rsid w:val="00C819C0"/>
    <w:rsid w:val="00C81E5D"/>
    <w:rsid w:val="00C81FBC"/>
    <w:rsid w:val="00C8236A"/>
    <w:rsid w:val="00C823D4"/>
    <w:rsid w:val="00C8243A"/>
    <w:rsid w:val="00C82983"/>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C15"/>
    <w:rsid w:val="00C90CA2"/>
    <w:rsid w:val="00C91382"/>
    <w:rsid w:val="00C91DDF"/>
    <w:rsid w:val="00C91E79"/>
    <w:rsid w:val="00C923B0"/>
    <w:rsid w:val="00C9310A"/>
    <w:rsid w:val="00C93B59"/>
    <w:rsid w:val="00C94CCD"/>
    <w:rsid w:val="00C95831"/>
    <w:rsid w:val="00C95B41"/>
    <w:rsid w:val="00C965A9"/>
    <w:rsid w:val="00C96C6A"/>
    <w:rsid w:val="00C976D1"/>
    <w:rsid w:val="00C9787D"/>
    <w:rsid w:val="00CA00B6"/>
    <w:rsid w:val="00CA01FF"/>
    <w:rsid w:val="00CA123B"/>
    <w:rsid w:val="00CA1F76"/>
    <w:rsid w:val="00CA243A"/>
    <w:rsid w:val="00CA2728"/>
    <w:rsid w:val="00CA3A81"/>
    <w:rsid w:val="00CA4076"/>
    <w:rsid w:val="00CA4245"/>
    <w:rsid w:val="00CA48CE"/>
    <w:rsid w:val="00CA57A4"/>
    <w:rsid w:val="00CA5A3F"/>
    <w:rsid w:val="00CA61ED"/>
    <w:rsid w:val="00CA63C1"/>
    <w:rsid w:val="00CA65FC"/>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FEB"/>
    <w:rsid w:val="00CB751D"/>
    <w:rsid w:val="00CB79CF"/>
    <w:rsid w:val="00CB7F37"/>
    <w:rsid w:val="00CC005F"/>
    <w:rsid w:val="00CC00BD"/>
    <w:rsid w:val="00CC08A2"/>
    <w:rsid w:val="00CC08D8"/>
    <w:rsid w:val="00CC0AC1"/>
    <w:rsid w:val="00CC0D68"/>
    <w:rsid w:val="00CC16A7"/>
    <w:rsid w:val="00CC1A35"/>
    <w:rsid w:val="00CC1BF0"/>
    <w:rsid w:val="00CC2092"/>
    <w:rsid w:val="00CC253A"/>
    <w:rsid w:val="00CC3460"/>
    <w:rsid w:val="00CC3522"/>
    <w:rsid w:val="00CC39BC"/>
    <w:rsid w:val="00CC3D59"/>
    <w:rsid w:val="00CC42E6"/>
    <w:rsid w:val="00CC4E09"/>
    <w:rsid w:val="00CC5259"/>
    <w:rsid w:val="00CC5F90"/>
    <w:rsid w:val="00CC6B3F"/>
    <w:rsid w:val="00CC6D51"/>
    <w:rsid w:val="00CC761C"/>
    <w:rsid w:val="00CC7687"/>
    <w:rsid w:val="00CC77B8"/>
    <w:rsid w:val="00CC7EB0"/>
    <w:rsid w:val="00CC7F51"/>
    <w:rsid w:val="00CD07E2"/>
    <w:rsid w:val="00CD0D94"/>
    <w:rsid w:val="00CD0E82"/>
    <w:rsid w:val="00CD2043"/>
    <w:rsid w:val="00CD21A3"/>
    <w:rsid w:val="00CD2BC2"/>
    <w:rsid w:val="00CD36BC"/>
    <w:rsid w:val="00CD3DF5"/>
    <w:rsid w:val="00CD4498"/>
    <w:rsid w:val="00CD4DCE"/>
    <w:rsid w:val="00CD52BE"/>
    <w:rsid w:val="00CD552C"/>
    <w:rsid w:val="00CD56B9"/>
    <w:rsid w:val="00CD57D4"/>
    <w:rsid w:val="00CD5819"/>
    <w:rsid w:val="00CD5AB3"/>
    <w:rsid w:val="00CD6079"/>
    <w:rsid w:val="00CE08C5"/>
    <w:rsid w:val="00CE09FF"/>
    <w:rsid w:val="00CE16EF"/>
    <w:rsid w:val="00CE1816"/>
    <w:rsid w:val="00CE1D56"/>
    <w:rsid w:val="00CE1EB6"/>
    <w:rsid w:val="00CE1FB6"/>
    <w:rsid w:val="00CE2196"/>
    <w:rsid w:val="00CE25BF"/>
    <w:rsid w:val="00CE2697"/>
    <w:rsid w:val="00CE26B1"/>
    <w:rsid w:val="00CE2E10"/>
    <w:rsid w:val="00CE34D4"/>
    <w:rsid w:val="00CE42ED"/>
    <w:rsid w:val="00CE4860"/>
    <w:rsid w:val="00CE4B8A"/>
    <w:rsid w:val="00CE4CCE"/>
    <w:rsid w:val="00CE562F"/>
    <w:rsid w:val="00CE5BB3"/>
    <w:rsid w:val="00CE5BBA"/>
    <w:rsid w:val="00CE67C2"/>
    <w:rsid w:val="00CE6E42"/>
    <w:rsid w:val="00CE6ECA"/>
    <w:rsid w:val="00CE70CD"/>
    <w:rsid w:val="00CE7155"/>
    <w:rsid w:val="00CE7211"/>
    <w:rsid w:val="00CE745B"/>
    <w:rsid w:val="00CE792C"/>
    <w:rsid w:val="00CF04AA"/>
    <w:rsid w:val="00CF1C71"/>
    <w:rsid w:val="00CF2175"/>
    <w:rsid w:val="00CF4710"/>
    <w:rsid w:val="00CF4F27"/>
    <w:rsid w:val="00CF5837"/>
    <w:rsid w:val="00CF609D"/>
    <w:rsid w:val="00CF6127"/>
    <w:rsid w:val="00CF62AC"/>
    <w:rsid w:val="00CF777F"/>
    <w:rsid w:val="00CF7BB6"/>
    <w:rsid w:val="00CF7DAB"/>
    <w:rsid w:val="00D004AE"/>
    <w:rsid w:val="00D00600"/>
    <w:rsid w:val="00D00EBC"/>
    <w:rsid w:val="00D00EF0"/>
    <w:rsid w:val="00D01252"/>
    <w:rsid w:val="00D012D9"/>
    <w:rsid w:val="00D0136F"/>
    <w:rsid w:val="00D01608"/>
    <w:rsid w:val="00D01ABF"/>
    <w:rsid w:val="00D01E57"/>
    <w:rsid w:val="00D034DF"/>
    <w:rsid w:val="00D03CCF"/>
    <w:rsid w:val="00D04145"/>
    <w:rsid w:val="00D0419E"/>
    <w:rsid w:val="00D05025"/>
    <w:rsid w:val="00D053CB"/>
    <w:rsid w:val="00D0611E"/>
    <w:rsid w:val="00D07698"/>
    <w:rsid w:val="00D07817"/>
    <w:rsid w:val="00D07857"/>
    <w:rsid w:val="00D10590"/>
    <w:rsid w:val="00D10821"/>
    <w:rsid w:val="00D109C6"/>
    <w:rsid w:val="00D10DBC"/>
    <w:rsid w:val="00D1149A"/>
    <w:rsid w:val="00D12456"/>
    <w:rsid w:val="00D12547"/>
    <w:rsid w:val="00D12580"/>
    <w:rsid w:val="00D128EC"/>
    <w:rsid w:val="00D134A4"/>
    <w:rsid w:val="00D140E9"/>
    <w:rsid w:val="00D141ED"/>
    <w:rsid w:val="00D1438D"/>
    <w:rsid w:val="00D14B24"/>
    <w:rsid w:val="00D1535D"/>
    <w:rsid w:val="00D156FE"/>
    <w:rsid w:val="00D15989"/>
    <w:rsid w:val="00D159D8"/>
    <w:rsid w:val="00D16EC3"/>
    <w:rsid w:val="00D172EA"/>
    <w:rsid w:val="00D17535"/>
    <w:rsid w:val="00D17862"/>
    <w:rsid w:val="00D17BB9"/>
    <w:rsid w:val="00D20025"/>
    <w:rsid w:val="00D20494"/>
    <w:rsid w:val="00D204B4"/>
    <w:rsid w:val="00D20AAD"/>
    <w:rsid w:val="00D20AEB"/>
    <w:rsid w:val="00D21255"/>
    <w:rsid w:val="00D21640"/>
    <w:rsid w:val="00D2177C"/>
    <w:rsid w:val="00D21F90"/>
    <w:rsid w:val="00D247BB"/>
    <w:rsid w:val="00D2484A"/>
    <w:rsid w:val="00D24897"/>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404"/>
    <w:rsid w:val="00D314CD"/>
    <w:rsid w:val="00D319A9"/>
    <w:rsid w:val="00D31D7A"/>
    <w:rsid w:val="00D323E3"/>
    <w:rsid w:val="00D33630"/>
    <w:rsid w:val="00D339E6"/>
    <w:rsid w:val="00D34288"/>
    <w:rsid w:val="00D3461D"/>
    <w:rsid w:val="00D34AAD"/>
    <w:rsid w:val="00D34DFE"/>
    <w:rsid w:val="00D350CF"/>
    <w:rsid w:val="00D3568B"/>
    <w:rsid w:val="00D35F9B"/>
    <w:rsid w:val="00D3651C"/>
    <w:rsid w:val="00D37E66"/>
    <w:rsid w:val="00D41064"/>
    <w:rsid w:val="00D4134D"/>
    <w:rsid w:val="00D41437"/>
    <w:rsid w:val="00D4181F"/>
    <w:rsid w:val="00D4191B"/>
    <w:rsid w:val="00D41CE5"/>
    <w:rsid w:val="00D41D63"/>
    <w:rsid w:val="00D4210F"/>
    <w:rsid w:val="00D4253D"/>
    <w:rsid w:val="00D4335D"/>
    <w:rsid w:val="00D435FD"/>
    <w:rsid w:val="00D43DAC"/>
    <w:rsid w:val="00D4445D"/>
    <w:rsid w:val="00D44663"/>
    <w:rsid w:val="00D44B97"/>
    <w:rsid w:val="00D44DF3"/>
    <w:rsid w:val="00D45D3B"/>
    <w:rsid w:val="00D46363"/>
    <w:rsid w:val="00D466E4"/>
    <w:rsid w:val="00D470D6"/>
    <w:rsid w:val="00D472DF"/>
    <w:rsid w:val="00D50409"/>
    <w:rsid w:val="00D506C3"/>
    <w:rsid w:val="00D50BC5"/>
    <w:rsid w:val="00D5136A"/>
    <w:rsid w:val="00D51ED0"/>
    <w:rsid w:val="00D52044"/>
    <w:rsid w:val="00D524B0"/>
    <w:rsid w:val="00D52D7D"/>
    <w:rsid w:val="00D534F3"/>
    <w:rsid w:val="00D53806"/>
    <w:rsid w:val="00D53E40"/>
    <w:rsid w:val="00D5444A"/>
    <w:rsid w:val="00D5449F"/>
    <w:rsid w:val="00D54AA1"/>
    <w:rsid w:val="00D5533C"/>
    <w:rsid w:val="00D558B4"/>
    <w:rsid w:val="00D55A61"/>
    <w:rsid w:val="00D55E92"/>
    <w:rsid w:val="00D564E2"/>
    <w:rsid w:val="00D56F9E"/>
    <w:rsid w:val="00D571E1"/>
    <w:rsid w:val="00D60461"/>
    <w:rsid w:val="00D607F0"/>
    <w:rsid w:val="00D60A2A"/>
    <w:rsid w:val="00D62342"/>
    <w:rsid w:val="00D6244D"/>
    <w:rsid w:val="00D624C2"/>
    <w:rsid w:val="00D6268F"/>
    <w:rsid w:val="00D626F5"/>
    <w:rsid w:val="00D6293A"/>
    <w:rsid w:val="00D62A95"/>
    <w:rsid w:val="00D62B32"/>
    <w:rsid w:val="00D63467"/>
    <w:rsid w:val="00D6403A"/>
    <w:rsid w:val="00D6408E"/>
    <w:rsid w:val="00D66509"/>
    <w:rsid w:val="00D66D81"/>
    <w:rsid w:val="00D66D90"/>
    <w:rsid w:val="00D67369"/>
    <w:rsid w:val="00D703F7"/>
    <w:rsid w:val="00D70A36"/>
    <w:rsid w:val="00D716C8"/>
    <w:rsid w:val="00D71709"/>
    <w:rsid w:val="00D71EBF"/>
    <w:rsid w:val="00D73BFE"/>
    <w:rsid w:val="00D73D1E"/>
    <w:rsid w:val="00D73FDF"/>
    <w:rsid w:val="00D74854"/>
    <w:rsid w:val="00D74E11"/>
    <w:rsid w:val="00D7625B"/>
    <w:rsid w:val="00D76466"/>
    <w:rsid w:val="00D76B36"/>
    <w:rsid w:val="00D76B38"/>
    <w:rsid w:val="00D76F92"/>
    <w:rsid w:val="00D77D2F"/>
    <w:rsid w:val="00D80309"/>
    <w:rsid w:val="00D8048C"/>
    <w:rsid w:val="00D80E19"/>
    <w:rsid w:val="00D814B3"/>
    <w:rsid w:val="00D822D5"/>
    <w:rsid w:val="00D83761"/>
    <w:rsid w:val="00D85C0E"/>
    <w:rsid w:val="00D85E74"/>
    <w:rsid w:val="00D86569"/>
    <w:rsid w:val="00D865EB"/>
    <w:rsid w:val="00D875BA"/>
    <w:rsid w:val="00D875DC"/>
    <w:rsid w:val="00D87CA3"/>
    <w:rsid w:val="00D87CC2"/>
    <w:rsid w:val="00D87F4C"/>
    <w:rsid w:val="00D908E7"/>
    <w:rsid w:val="00D90DD0"/>
    <w:rsid w:val="00D91BB8"/>
    <w:rsid w:val="00D92470"/>
    <w:rsid w:val="00D928B3"/>
    <w:rsid w:val="00D92CDF"/>
    <w:rsid w:val="00D92F93"/>
    <w:rsid w:val="00D93938"/>
    <w:rsid w:val="00D93BE8"/>
    <w:rsid w:val="00D94546"/>
    <w:rsid w:val="00D94C37"/>
    <w:rsid w:val="00D952B6"/>
    <w:rsid w:val="00D95447"/>
    <w:rsid w:val="00D9593E"/>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6C07"/>
    <w:rsid w:val="00DA709C"/>
    <w:rsid w:val="00DA72F7"/>
    <w:rsid w:val="00DA7403"/>
    <w:rsid w:val="00DA7ED1"/>
    <w:rsid w:val="00DB04FC"/>
    <w:rsid w:val="00DB0759"/>
    <w:rsid w:val="00DB1170"/>
    <w:rsid w:val="00DB1652"/>
    <w:rsid w:val="00DB1C33"/>
    <w:rsid w:val="00DB22C4"/>
    <w:rsid w:val="00DB3051"/>
    <w:rsid w:val="00DB3F31"/>
    <w:rsid w:val="00DB46C6"/>
    <w:rsid w:val="00DB4821"/>
    <w:rsid w:val="00DB5044"/>
    <w:rsid w:val="00DB56A2"/>
    <w:rsid w:val="00DB6084"/>
    <w:rsid w:val="00DB6139"/>
    <w:rsid w:val="00DB6C89"/>
    <w:rsid w:val="00DB7090"/>
    <w:rsid w:val="00DB70C4"/>
    <w:rsid w:val="00DB7A56"/>
    <w:rsid w:val="00DB7B03"/>
    <w:rsid w:val="00DC1C3B"/>
    <w:rsid w:val="00DC23D4"/>
    <w:rsid w:val="00DC25C2"/>
    <w:rsid w:val="00DC28D0"/>
    <w:rsid w:val="00DC3C51"/>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D02EC"/>
    <w:rsid w:val="00DD083C"/>
    <w:rsid w:val="00DD14D3"/>
    <w:rsid w:val="00DD1A16"/>
    <w:rsid w:val="00DD1B10"/>
    <w:rsid w:val="00DD1BCA"/>
    <w:rsid w:val="00DD2F24"/>
    <w:rsid w:val="00DD3C64"/>
    <w:rsid w:val="00DD47F9"/>
    <w:rsid w:val="00DD4BBE"/>
    <w:rsid w:val="00DD4BE2"/>
    <w:rsid w:val="00DD52E6"/>
    <w:rsid w:val="00DD5AF0"/>
    <w:rsid w:val="00DD6048"/>
    <w:rsid w:val="00DD6538"/>
    <w:rsid w:val="00DD68E4"/>
    <w:rsid w:val="00DD69E5"/>
    <w:rsid w:val="00DD6CAB"/>
    <w:rsid w:val="00DD700B"/>
    <w:rsid w:val="00DD7609"/>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D6E"/>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6AE"/>
    <w:rsid w:val="00DF1F60"/>
    <w:rsid w:val="00DF533B"/>
    <w:rsid w:val="00DF536A"/>
    <w:rsid w:val="00DF5C30"/>
    <w:rsid w:val="00DF6340"/>
    <w:rsid w:val="00DF64A4"/>
    <w:rsid w:val="00DF789B"/>
    <w:rsid w:val="00DF7927"/>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5976"/>
    <w:rsid w:val="00E06B0C"/>
    <w:rsid w:val="00E07BD0"/>
    <w:rsid w:val="00E10BE8"/>
    <w:rsid w:val="00E10FBD"/>
    <w:rsid w:val="00E115ED"/>
    <w:rsid w:val="00E11D10"/>
    <w:rsid w:val="00E12C8A"/>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B0"/>
    <w:rsid w:val="00E25146"/>
    <w:rsid w:val="00E2520D"/>
    <w:rsid w:val="00E25574"/>
    <w:rsid w:val="00E258F7"/>
    <w:rsid w:val="00E25967"/>
    <w:rsid w:val="00E25B1F"/>
    <w:rsid w:val="00E25E87"/>
    <w:rsid w:val="00E26004"/>
    <w:rsid w:val="00E266A5"/>
    <w:rsid w:val="00E26B51"/>
    <w:rsid w:val="00E27045"/>
    <w:rsid w:val="00E2715B"/>
    <w:rsid w:val="00E301AF"/>
    <w:rsid w:val="00E3069E"/>
    <w:rsid w:val="00E309AA"/>
    <w:rsid w:val="00E31029"/>
    <w:rsid w:val="00E3147C"/>
    <w:rsid w:val="00E3241C"/>
    <w:rsid w:val="00E32F2C"/>
    <w:rsid w:val="00E35064"/>
    <w:rsid w:val="00E352FD"/>
    <w:rsid w:val="00E3544D"/>
    <w:rsid w:val="00E36178"/>
    <w:rsid w:val="00E363CB"/>
    <w:rsid w:val="00E40091"/>
    <w:rsid w:val="00E40A17"/>
    <w:rsid w:val="00E40BCE"/>
    <w:rsid w:val="00E40BCF"/>
    <w:rsid w:val="00E40CD3"/>
    <w:rsid w:val="00E410D6"/>
    <w:rsid w:val="00E41126"/>
    <w:rsid w:val="00E41B27"/>
    <w:rsid w:val="00E41CD2"/>
    <w:rsid w:val="00E41F68"/>
    <w:rsid w:val="00E42248"/>
    <w:rsid w:val="00E4321F"/>
    <w:rsid w:val="00E4341A"/>
    <w:rsid w:val="00E43BEB"/>
    <w:rsid w:val="00E43D56"/>
    <w:rsid w:val="00E43D81"/>
    <w:rsid w:val="00E44E7C"/>
    <w:rsid w:val="00E44E80"/>
    <w:rsid w:val="00E44FD7"/>
    <w:rsid w:val="00E4504D"/>
    <w:rsid w:val="00E45979"/>
    <w:rsid w:val="00E45EB2"/>
    <w:rsid w:val="00E46769"/>
    <w:rsid w:val="00E47213"/>
    <w:rsid w:val="00E47239"/>
    <w:rsid w:val="00E5014B"/>
    <w:rsid w:val="00E50D5D"/>
    <w:rsid w:val="00E50F4B"/>
    <w:rsid w:val="00E50F7E"/>
    <w:rsid w:val="00E5122E"/>
    <w:rsid w:val="00E52106"/>
    <w:rsid w:val="00E52110"/>
    <w:rsid w:val="00E52A65"/>
    <w:rsid w:val="00E530CE"/>
    <w:rsid w:val="00E5314C"/>
    <w:rsid w:val="00E53940"/>
    <w:rsid w:val="00E5460E"/>
    <w:rsid w:val="00E551F1"/>
    <w:rsid w:val="00E55DEE"/>
    <w:rsid w:val="00E56586"/>
    <w:rsid w:val="00E5660C"/>
    <w:rsid w:val="00E571AC"/>
    <w:rsid w:val="00E57786"/>
    <w:rsid w:val="00E578F0"/>
    <w:rsid w:val="00E57B20"/>
    <w:rsid w:val="00E57BA6"/>
    <w:rsid w:val="00E57EAB"/>
    <w:rsid w:val="00E607B4"/>
    <w:rsid w:val="00E6092D"/>
    <w:rsid w:val="00E60F7E"/>
    <w:rsid w:val="00E61190"/>
    <w:rsid w:val="00E61C8C"/>
    <w:rsid w:val="00E61F55"/>
    <w:rsid w:val="00E61F9E"/>
    <w:rsid w:val="00E63C89"/>
    <w:rsid w:val="00E64ED2"/>
    <w:rsid w:val="00E65169"/>
    <w:rsid w:val="00E65329"/>
    <w:rsid w:val="00E65593"/>
    <w:rsid w:val="00E65C07"/>
    <w:rsid w:val="00E6681D"/>
    <w:rsid w:val="00E669E5"/>
    <w:rsid w:val="00E66A2E"/>
    <w:rsid w:val="00E66AB4"/>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4B9B"/>
    <w:rsid w:val="00E74C67"/>
    <w:rsid w:val="00E74FAD"/>
    <w:rsid w:val="00E750A4"/>
    <w:rsid w:val="00E753F5"/>
    <w:rsid w:val="00E7542C"/>
    <w:rsid w:val="00E75826"/>
    <w:rsid w:val="00E758E1"/>
    <w:rsid w:val="00E75976"/>
    <w:rsid w:val="00E75D9B"/>
    <w:rsid w:val="00E75F14"/>
    <w:rsid w:val="00E763F1"/>
    <w:rsid w:val="00E77928"/>
    <w:rsid w:val="00E77C43"/>
    <w:rsid w:val="00E77E49"/>
    <w:rsid w:val="00E77F79"/>
    <w:rsid w:val="00E80A94"/>
    <w:rsid w:val="00E80DCA"/>
    <w:rsid w:val="00E81C12"/>
    <w:rsid w:val="00E8244F"/>
    <w:rsid w:val="00E82D56"/>
    <w:rsid w:val="00E8344B"/>
    <w:rsid w:val="00E8367A"/>
    <w:rsid w:val="00E83840"/>
    <w:rsid w:val="00E83B24"/>
    <w:rsid w:val="00E83B85"/>
    <w:rsid w:val="00E85115"/>
    <w:rsid w:val="00E8532D"/>
    <w:rsid w:val="00E855E9"/>
    <w:rsid w:val="00E857AC"/>
    <w:rsid w:val="00E862A3"/>
    <w:rsid w:val="00E863E3"/>
    <w:rsid w:val="00E86839"/>
    <w:rsid w:val="00E87E19"/>
    <w:rsid w:val="00E87EE4"/>
    <w:rsid w:val="00E900A3"/>
    <w:rsid w:val="00E9061C"/>
    <w:rsid w:val="00E9128D"/>
    <w:rsid w:val="00E9131A"/>
    <w:rsid w:val="00E91D9F"/>
    <w:rsid w:val="00E921C4"/>
    <w:rsid w:val="00E93019"/>
    <w:rsid w:val="00E939A7"/>
    <w:rsid w:val="00E9449A"/>
    <w:rsid w:val="00E949D6"/>
    <w:rsid w:val="00E95160"/>
    <w:rsid w:val="00E952B1"/>
    <w:rsid w:val="00E95B93"/>
    <w:rsid w:val="00E95D70"/>
    <w:rsid w:val="00E96D3A"/>
    <w:rsid w:val="00E977B6"/>
    <w:rsid w:val="00E97F9B"/>
    <w:rsid w:val="00EA0328"/>
    <w:rsid w:val="00EA03DB"/>
    <w:rsid w:val="00EA0485"/>
    <w:rsid w:val="00EA04DD"/>
    <w:rsid w:val="00EA07AC"/>
    <w:rsid w:val="00EA133C"/>
    <w:rsid w:val="00EA1A13"/>
    <w:rsid w:val="00EA1FC6"/>
    <w:rsid w:val="00EA272B"/>
    <w:rsid w:val="00EA3C34"/>
    <w:rsid w:val="00EA3D51"/>
    <w:rsid w:val="00EA48F3"/>
    <w:rsid w:val="00EA4CCA"/>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AC9"/>
    <w:rsid w:val="00EB2B66"/>
    <w:rsid w:val="00EB2EFC"/>
    <w:rsid w:val="00EB3053"/>
    <w:rsid w:val="00EB38F9"/>
    <w:rsid w:val="00EB435D"/>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A7"/>
    <w:rsid w:val="00ED19CE"/>
    <w:rsid w:val="00ED1CBD"/>
    <w:rsid w:val="00ED2223"/>
    <w:rsid w:val="00ED224B"/>
    <w:rsid w:val="00ED245C"/>
    <w:rsid w:val="00ED3026"/>
    <w:rsid w:val="00ED31ED"/>
    <w:rsid w:val="00ED31EF"/>
    <w:rsid w:val="00ED38E0"/>
    <w:rsid w:val="00ED3C93"/>
    <w:rsid w:val="00ED3EEB"/>
    <w:rsid w:val="00ED4923"/>
    <w:rsid w:val="00ED4984"/>
    <w:rsid w:val="00ED51F5"/>
    <w:rsid w:val="00ED57E7"/>
    <w:rsid w:val="00ED6F3E"/>
    <w:rsid w:val="00ED7C39"/>
    <w:rsid w:val="00EE00B1"/>
    <w:rsid w:val="00EE0941"/>
    <w:rsid w:val="00EE1337"/>
    <w:rsid w:val="00EE1A36"/>
    <w:rsid w:val="00EE20C6"/>
    <w:rsid w:val="00EE2766"/>
    <w:rsid w:val="00EE2BB8"/>
    <w:rsid w:val="00EE36C8"/>
    <w:rsid w:val="00EE3BBC"/>
    <w:rsid w:val="00EE3E3C"/>
    <w:rsid w:val="00EE436F"/>
    <w:rsid w:val="00EE45DB"/>
    <w:rsid w:val="00EE4C9F"/>
    <w:rsid w:val="00EE4CC5"/>
    <w:rsid w:val="00EE4DD2"/>
    <w:rsid w:val="00EE5222"/>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1EF"/>
    <w:rsid w:val="00EF48BD"/>
    <w:rsid w:val="00EF4EE2"/>
    <w:rsid w:val="00EF58AC"/>
    <w:rsid w:val="00EF66B1"/>
    <w:rsid w:val="00EF6C63"/>
    <w:rsid w:val="00EF6DA5"/>
    <w:rsid w:val="00EF6E9F"/>
    <w:rsid w:val="00EF763E"/>
    <w:rsid w:val="00EF76A6"/>
    <w:rsid w:val="00EF77EA"/>
    <w:rsid w:val="00F00850"/>
    <w:rsid w:val="00F019A7"/>
    <w:rsid w:val="00F0283F"/>
    <w:rsid w:val="00F0298A"/>
    <w:rsid w:val="00F029C6"/>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E65"/>
    <w:rsid w:val="00F11F98"/>
    <w:rsid w:val="00F12572"/>
    <w:rsid w:val="00F125CA"/>
    <w:rsid w:val="00F13C5B"/>
    <w:rsid w:val="00F14372"/>
    <w:rsid w:val="00F14A19"/>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E9A"/>
    <w:rsid w:val="00F27984"/>
    <w:rsid w:val="00F319AB"/>
    <w:rsid w:val="00F31C96"/>
    <w:rsid w:val="00F32B11"/>
    <w:rsid w:val="00F32C47"/>
    <w:rsid w:val="00F3395D"/>
    <w:rsid w:val="00F33C77"/>
    <w:rsid w:val="00F34058"/>
    <w:rsid w:val="00F349A5"/>
    <w:rsid w:val="00F351CF"/>
    <w:rsid w:val="00F351F7"/>
    <w:rsid w:val="00F35811"/>
    <w:rsid w:val="00F35B85"/>
    <w:rsid w:val="00F35CCD"/>
    <w:rsid w:val="00F36616"/>
    <w:rsid w:val="00F367B3"/>
    <w:rsid w:val="00F37321"/>
    <w:rsid w:val="00F37E03"/>
    <w:rsid w:val="00F4017D"/>
    <w:rsid w:val="00F40451"/>
    <w:rsid w:val="00F41487"/>
    <w:rsid w:val="00F41C39"/>
    <w:rsid w:val="00F42132"/>
    <w:rsid w:val="00F42534"/>
    <w:rsid w:val="00F42538"/>
    <w:rsid w:val="00F43857"/>
    <w:rsid w:val="00F43D41"/>
    <w:rsid w:val="00F4490D"/>
    <w:rsid w:val="00F44DEA"/>
    <w:rsid w:val="00F44E8F"/>
    <w:rsid w:val="00F459FF"/>
    <w:rsid w:val="00F45B21"/>
    <w:rsid w:val="00F45EEF"/>
    <w:rsid w:val="00F4633D"/>
    <w:rsid w:val="00F4715C"/>
    <w:rsid w:val="00F47B45"/>
    <w:rsid w:val="00F47B83"/>
    <w:rsid w:val="00F50649"/>
    <w:rsid w:val="00F50C8E"/>
    <w:rsid w:val="00F5162E"/>
    <w:rsid w:val="00F51BE1"/>
    <w:rsid w:val="00F51DB0"/>
    <w:rsid w:val="00F51EC1"/>
    <w:rsid w:val="00F52D05"/>
    <w:rsid w:val="00F5325F"/>
    <w:rsid w:val="00F53E54"/>
    <w:rsid w:val="00F547A7"/>
    <w:rsid w:val="00F55596"/>
    <w:rsid w:val="00F55880"/>
    <w:rsid w:val="00F56361"/>
    <w:rsid w:val="00F56779"/>
    <w:rsid w:val="00F570DA"/>
    <w:rsid w:val="00F57B5A"/>
    <w:rsid w:val="00F60286"/>
    <w:rsid w:val="00F610C8"/>
    <w:rsid w:val="00F61181"/>
    <w:rsid w:val="00F612B0"/>
    <w:rsid w:val="00F61B4C"/>
    <w:rsid w:val="00F62B23"/>
    <w:rsid w:val="00F62D9B"/>
    <w:rsid w:val="00F632CA"/>
    <w:rsid w:val="00F6362E"/>
    <w:rsid w:val="00F644EE"/>
    <w:rsid w:val="00F64CEB"/>
    <w:rsid w:val="00F64DF6"/>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B59"/>
    <w:rsid w:val="00F84168"/>
    <w:rsid w:val="00F84ACB"/>
    <w:rsid w:val="00F84B43"/>
    <w:rsid w:val="00F85505"/>
    <w:rsid w:val="00F856F2"/>
    <w:rsid w:val="00F8584B"/>
    <w:rsid w:val="00F85C0E"/>
    <w:rsid w:val="00F861B8"/>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42D2"/>
    <w:rsid w:val="00F94458"/>
    <w:rsid w:val="00F94DB3"/>
    <w:rsid w:val="00F94FD7"/>
    <w:rsid w:val="00F95253"/>
    <w:rsid w:val="00F969EB"/>
    <w:rsid w:val="00F96B68"/>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2517"/>
    <w:rsid w:val="00FB3B01"/>
    <w:rsid w:val="00FB4113"/>
    <w:rsid w:val="00FB43BF"/>
    <w:rsid w:val="00FB4C14"/>
    <w:rsid w:val="00FB4D9D"/>
    <w:rsid w:val="00FB5818"/>
    <w:rsid w:val="00FB5B8F"/>
    <w:rsid w:val="00FB657B"/>
    <w:rsid w:val="00FB69B5"/>
    <w:rsid w:val="00FB6D96"/>
    <w:rsid w:val="00FB7F63"/>
    <w:rsid w:val="00FC0E0F"/>
    <w:rsid w:val="00FC2D10"/>
    <w:rsid w:val="00FC3008"/>
    <w:rsid w:val="00FC3731"/>
    <w:rsid w:val="00FC3A19"/>
    <w:rsid w:val="00FC411B"/>
    <w:rsid w:val="00FC421D"/>
    <w:rsid w:val="00FC4D8D"/>
    <w:rsid w:val="00FC4FD7"/>
    <w:rsid w:val="00FC6562"/>
    <w:rsid w:val="00FC65AC"/>
    <w:rsid w:val="00FC6FA6"/>
    <w:rsid w:val="00FC790A"/>
    <w:rsid w:val="00FC7992"/>
    <w:rsid w:val="00FC7B51"/>
    <w:rsid w:val="00FC7EE0"/>
    <w:rsid w:val="00FD00E0"/>
    <w:rsid w:val="00FD03F0"/>
    <w:rsid w:val="00FD0774"/>
    <w:rsid w:val="00FD09E1"/>
    <w:rsid w:val="00FD0AFB"/>
    <w:rsid w:val="00FD1C72"/>
    <w:rsid w:val="00FD23A5"/>
    <w:rsid w:val="00FD24FF"/>
    <w:rsid w:val="00FD331D"/>
    <w:rsid w:val="00FD43E1"/>
    <w:rsid w:val="00FD4D17"/>
    <w:rsid w:val="00FD4E7C"/>
    <w:rsid w:val="00FD5827"/>
    <w:rsid w:val="00FD5A77"/>
    <w:rsid w:val="00FD6170"/>
    <w:rsid w:val="00FD6379"/>
    <w:rsid w:val="00FD6540"/>
    <w:rsid w:val="00FD658F"/>
    <w:rsid w:val="00FD7061"/>
    <w:rsid w:val="00FD7200"/>
    <w:rsid w:val="00FD7340"/>
    <w:rsid w:val="00FD7959"/>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2B4"/>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8"/>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uiPriority w:val="99"/>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29A8F0-5914-4B9C-A667-FD132BE2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7393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2017-05-03T15:25:00Z</cp:lastPrinted>
  <dcterms:created xsi:type="dcterms:W3CDTF">2017-06-19T16:25:00Z</dcterms:created>
  <dcterms:modified xsi:type="dcterms:W3CDTF">2017-06-19T16:25:00Z</dcterms:modified>
</cp:coreProperties>
</file>